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A4C" w:rsidRPr="00187C15" w:rsidRDefault="00F10A4C" w:rsidP="00F10A4C">
      <w:pPr>
        <w:spacing w:after="0"/>
        <w:rPr>
          <w:rFonts w:ascii="Times New Roman" w:hAnsi="Times New Roman" w:cs="Times New Roman"/>
          <w:sz w:val="28"/>
          <w:szCs w:val="28"/>
        </w:rPr>
      </w:pPr>
      <w:bookmarkStart w:id="0" w:name="_GoBack"/>
      <w:bookmarkEnd w:id="0"/>
    </w:p>
    <w:p w:rsidR="00F10A4C" w:rsidRPr="00187C15" w:rsidRDefault="00AD59D1" w:rsidP="00F10A4C">
      <w:pPr>
        <w:spacing w:after="0"/>
        <w:jc w:val="center"/>
        <w:rPr>
          <w:rFonts w:ascii="Times New Roman" w:hAnsi="Times New Roman" w:cs="Times New Roman"/>
          <w:b/>
          <w:sz w:val="28"/>
          <w:szCs w:val="28"/>
        </w:rPr>
      </w:pPr>
      <w:r>
        <w:rPr>
          <w:noProof/>
          <w:sz w:val="28"/>
          <w:lang w:val="ru-RU" w:eastAsia="ru-RU"/>
        </w:rPr>
        <w:drawing>
          <wp:inline distT="0" distB="0" distL="0" distR="0">
            <wp:extent cx="2057400" cy="885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885825"/>
                    </a:xfrm>
                    <a:prstGeom prst="rect">
                      <a:avLst/>
                    </a:prstGeom>
                    <a:noFill/>
                    <a:ln>
                      <a:noFill/>
                    </a:ln>
                  </pic:spPr>
                </pic:pic>
              </a:graphicData>
            </a:graphic>
          </wp:inline>
        </w:drawing>
      </w:r>
    </w:p>
    <w:p w:rsidR="00F10A4C" w:rsidRPr="00187C15" w:rsidRDefault="00F10A4C" w:rsidP="00F10A4C">
      <w:pPr>
        <w:snapToGrid w:val="0"/>
        <w:spacing w:after="0"/>
        <w:jc w:val="center"/>
        <w:rPr>
          <w:rFonts w:ascii="Times New Roman" w:hAnsi="Times New Roman" w:cs="Times New Roman"/>
          <w:b/>
          <w:sz w:val="28"/>
          <w:szCs w:val="28"/>
        </w:rPr>
      </w:pPr>
    </w:p>
    <w:p w:rsidR="00F10A4C" w:rsidRPr="00187C15" w:rsidRDefault="00F10A4C" w:rsidP="00F10A4C">
      <w:pPr>
        <w:snapToGrid w:val="0"/>
        <w:spacing w:after="0" w:line="240" w:lineRule="auto"/>
        <w:jc w:val="center"/>
        <w:rPr>
          <w:rFonts w:ascii="Times New Roman" w:hAnsi="Times New Roman" w:cs="Times New Roman"/>
          <w:b/>
          <w:sz w:val="28"/>
          <w:szCs w:val="28"/>
        </w:rPr>
      </w:pPr>
      <w:r>
        <w:rPr>
          <w:rStyle w:val="a"/>
          <w:rFonts w:ascii="Times New Roman" w:hAnsi="Times New Roman"/>
          <w:b/>
          <w:sz w:val="28"/>
        </w:rPr>
        <w:t xml:space="preserve">Program </w:t>
      </w:r>
    </w:p>
    <w:p w:rsidR="00F10A4C" w:rsidRPr="00187C15" w:rsidRDefault="00F10A4C" w:rsidP="00F10A4C">
      <w:pPr>
        <w:snapToGrid w:val="0"/>
        <w:spacing w:after="0" w:line="240" w:lineRule="auto"/>
        <w:jc w:val="center"/>
        <w:rPr>
          <w:rFonts w:ascii="Times New Roman" w:hAnsi="Times New Roman" w:cs="Times New Roman"/>
          <w:sz w:val="28"/>
          <w:szCs w:val="28"/>
        </w:rPr>
      </w:pPr>
      <w:r>
        <w:rPr>
          <w:rStyle w:val="a"/>
          <w:rFonts w:ascii="Times New Roman" w:hAnsi="Times New Roman"/>
          <w:sz w:val="28"/>
        </w:rPr>
        <w:t>of the second International Youth Research and Practical Forum</w:t>
      </w:r>
    </w:p>
    <w:p w:rsidR="00F10A4C" w:rsidRPr="00187C15" w:rsidRDefault="00F10A4C" w:rsidP="00F10A4C">
      <w:pPr>
        <w:snapToGrid w:val="0"/>
        <w:spacing w:after="0" w:line="240" w:lineRule="auto"/>
        <w:jc w:val="center"/>
        <w:rPr>
          <w:rFonts w:ascii="Times New Roman" w:hAnsi="Times New Roman" w:cs="Times New Roman"/>
          <w:sz w:val="28"/>
          <w:szCs w:val="28"/>
        </w:rPr>
      </w:pPr>
      <w:r>
        <w:rPr>
          <w:rStyle w:val="a"/>
          <w:rFonts w:ascii="Times New Roman" w:hAnsi="Times New Roman"/>
          <w:sz w:val="28"/>
        </w:rPr>
        <w:t xml:space="preserve"> "Oil Capital"</w:t>
      </w:r>
    </w:p>
    <w:p w:rsidR="00F10A4C" w:rsidRPr="004B6B81" w:rsidRDefault="00F10A4C" w:rsidP="00F10A4C">
      <w:pPr>
        <w:snapToGrid w:val="0"/>
        <w:spacing w:after="0"/>
        <w:jc w:val="center"/>
        <w:rPr>
          <w:rFonts w:cs="Times New Roman"/>
          <w:sz w:val="24"/>
          <w:szCs w:val="24"/>
        </w:rPr>
      </w:pPr>
    </w:p>
    <w:p w:rsidR="00F10A4C" w:rsidRDefault="00F10A4C" w:rsidP="00F10A4C">
      <w:pPr>
        <w:snapToGrid w:val="0"/>
        <w:spacing w:after="0"/>
        <w:jc w:val="center"/>
        <w:rPr>
          <w:rFonts w:cs="Times New Roman"/>
          <w:sz w:val="28"/>
          <w:szCs w:val="28"/>
        </w:rPr>
      </w:pPr>
      <w:r>
        <w:rPr>
          <w:rStyle w:val="a"/>
          <w:rFonts w:ascii="Times New Roman" w:hAnsi="Times New Roman"/>
          <w:b/>
          <w:sz w:val="28"/>
        </w:rPr>
        <w:t>Khanty-Mansijsk, 21-22 February, 2019 </w:t>
      </w:r>
      <w:r>
        <w:rPr>
          <w:rStyle w:val="a"/>
          <w:sz w:val="28"/>
        </w:rPr>
        <w:t> </w:t>
      </w:r>
    </w:p>
    <w:p w:rsidR="00F10A4C" w:rsidRPr="00A23E64" w:rsidRDefault="00F10A4C" w:rsidP="00F10A4C">
      <w:pPr>
        <w:pStyle w:val="ae"/>
        <w:jc w:val="right"/>
        <w:rPr>
          <w:rFonts w:ascii="Times New Roman" w:hAnsi="Times New Roman"/>
          <w:color w:val="FF0000"/>
          <w:sz w:val="24"/>
          <w:szCs w:val="24"/>
        </w:rPr>
      </w:pPr>
    </w:p>
    <w:p w:rsidR="00F10A4C" w:rsidRPr="006E178C" w:rsidRDefault="00F10A4C" w:rsidP="00F10A4C">
      <w:pPr>
        <w:pStyle w:val="ae"/>
        <w:ind w:firstLine="360"/>
        <w:jc w:val="both"/>
        <w:rPr>
          <w:rFonts w:ascii="Times New Roman" w:hAnsi="Times New Roman"/>
          <w:sz w:val="24"/>
          <w:szCs w:val="24"/>
          <w:u w:val="single"/>
        </w:rPr>
      </w:pPr>
      <w:r>
        <w:rPr>
          <w:rStyle w:val="ae"/>
          <w:rFonts w:ascii="Times New Roman" w:hAnsi="Times New Roman"/>
          <w:sz w:val="24"/>
          <w:u w:val="single"/>
        </w:rPr>
        <w:t>Forum events venues:</w:t>
      </w:r>
    </w:p>
    <w:p w:rsidR="00F10A4C" w:rsidRDefault="00F10A4C" w:rsidP="00F10A4C">
      <w:pPr>
        <w:pStyle w:val="ae"/>
        <w:numPr>
          <w:ilvl w:val="0"/>
          <w:numId w:val="40"/>
        </w:numPr>
        <w:jc w:val="both"/>
        <w:rPr>
          <w:rFonts w:ascii="Times New Roman" w:hAnsi="Times New Roman"/>
          <w:sz w:val="24"/>
          <w:szCs w:val="24"/>
        </w:rPr>
      </w:pPr>
      <w:r>
        <w:rPr>
          <w:rStyle w:val="ae"/>
          <w:rFonts w:ascii="Times New Roman" w:hAnsi="Times New Roman"/>
          <w:sz w:val="24"/>
        </w:rPr>
        <w:t xml:space="preserve">Concert and Theater Center </w:t>
      </w:r>
      <w:r>
        <w:rPr>
          <w:rStyle w:val="ae"/>
          <w:rFonts w:ascii="Times New Roman" w:hAnsi="Times New Roman"/>
          <w:sz w:val="24"/>
          <w:cs/>
        </w:rPr>
        <w:t>“</w:t>
      </w:r>
      <w:r>
        <w:rPr>
          <w:rStyle w:val="ae"/>
          <w:rFonts w:ascii="Times New Roman" w:hAnsi="Times New Roman"/>
          <w:sz w:val="24"/>
        </w:rPr>
        <w:t>Ugra-Classic</w:t>
      </w:r>
      <w:r>
        <w:rPr>
          <w:rStyle w:val="ae"/>
          <w:rFonts w:ascii="Times New Roman" w:hAnsi="Times New Roman"/>
          <w:sz w:val="24"/>
          <w:cs/>
        </w:rPr>
        <w:t xml:space="preserve">” </w:t>
      </w:r>
      <w:r>
        <w:rPr>
          <w:rStyle w:val="ae"/>
          <w:rFonts w:ascii="Times New Roman" w:hAnsi="Times New Roman"/>
          <w:sz w:val="24"/>
        </w:rPr>
        <w:t>22, Mira St.</w:t>
      </w:r>
    </w:p>
    <w:p w:rsidR="00F10A4C" w:rsidRDefault="00F10A4C" w:rsidP="00F10A4C">
      <w:pPr>
        <w:pStyle w:val="ae"/>
        <w:numPr>
          <w:ilvl w:val="0"/>
          <w:numId w:val="40"/>
        </w:numPr>
        <w:jc w:val="both"/>
        <w:rPr>
          <w:rFonts w:ascii="Times New Roman" w:hAnsi="Times New Roman"/>
          <w:sz w:val="24"/>
          <w:szCs w:val="24"/>
        </w:rPr>
      </w:pPr>
      <w:r>
        <w:rPr>
          <w:rStyle w:val="ae"/>
          <w:rFonts w:ascii="Times New Roman" w:hAnsi="Times New Roman"/>
          <w:sz w:val="24"/>
        </w:rPr>
        <w:t xml:space="preserve">Ugra State University 16, Chekhov St. </w:t>
      </w:r>
    </w:p>
    <w:p w:rsidR="00F10A4C" w:rsidRPr="0096739A" w:rsidRDefault="00F10A4C" w:rsidP="00F10A4C">
      <w:pPr>
        <w:pStyle w:val="ae"/>
        <w:numPr>
          <w:ilvl w:val="0"/>
          <w:numId w:val="40"/>
        </w:numPr>
        <w:jc w:val="both"/>
        <w:rPr>
          <w:rFonts w:ascii="Times New Roman" w:hAnsi="Times New Roman"/>
          <w:sz w:val="24"/>
          <w:szCs w:val="24"/>
        </w:rPr>
      </w:pPr>
      <w:r>
        <w:rPr>
          <w:rStyle w:val="ae"/>
          <w:rFonts w:ascii="Times New Roman" w:hAnsi="Times New Roman"/>
          <w:sz w:val="24"/>
        </w:rPr>
        <w:t>Museum of Geology, Oil and Gas 9, Chekhov St.</w:t>
      </w:r>
    </w:p>
    <w:p w:rsidR="00F10A4C" w:rsidRPr="0081065D" w:rsidRDefault="00F10A4C" w:rsidP="00F10A4C">
      <w:pPr>
        <w:snapToGrid w:val="0"/>
        <w:spacing w:after="0" w:line="240" w:lineRule="auto"/>
        <w:jc w:val="center"/>
        <w:rPr>
          <w:rFonts w:cs="Times New Roman"/>
          <w:sz w:val="24"/>
          <w:szCs w:val="24"/>
        </w:rPr>
      </w:pPr>
    </w:p>
    <w:tbl>
      <w:tblPr>
        <w:tblW w:w="110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68"/>
        <w:gridCol w:w="6662"/>
        <w:gridCol w:w="2693"/>
      </w:tblGrid>
      <w:tr w:rsidR="00F10A4C" w:rsidRPr="00A85145" w:rsidTr="00F10A4C">
        <w:trPr>
          <w:trHeight w:val="57"/>
        </w:trPr>
        <w:tc>
          <w:tcPr>
            <w:tcW w:w="8330" w:type="dxa"/>
            <w:gridSpan w:val="2"/>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20 February</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p>
        </w:tc>
      </w:tr>
      <w:tr w:rsidR="00F10A4C" w:rsidRPr="00A85145" w:rsidTr="00F10A4C">
        <w:trPr>
          <w:trHeight w:val="57"/>
        </w:trPr>
        <w:tc>
          <w:tcPr>
            <w:tcW w:w="8330" w:type="dxa"/>
            <w:gridSpan w:val="2"/>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Arrival of the guests and participants of the Forum</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Audit location</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10:00-18:00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Competence Olympiad "Field of Knowledge". Regional stage of the National Science and Technology Projects</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sz w:val="24"/>
                <w:szCs w:val="24"/>
              </w:rPr>
            </w:pPr>
            <w:r>
              <w:rPr>
                <w:rStyle w:val="a"/>
                <w:rFonts w:ascii="Times New Roman" w:hAnsi="Times New Roman"/>
                <w:sz w:val="24"/>
              </w:rPr>
              <w:t>USU, Building 1, room 539</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14.00-16.30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Round table discussion "Project and digital  transformation of schools"</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sz w:val="24"/>
                <w:szCs w:val="24"/>
              </w:rPr>
            </w:pPr>
            <w:r>
              <w:rPr>
                <w:rStyle w:val="a"/>
                <w:rFonts w:ascii="Times New Roman" w:hAnsi="Times New Roman"/>
                <w:sz w:val="24"/>
              </w:rPr>
              <w:t>USU, Building 1, room 113</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1930</w:t>
            </w:r>
          </w:p>
        </w:tc>
        <w:tc>
          <w:tcPr>
            <w:tcW w:w="6662" w:type="dxa"/>
            <w:shd w:val="clear" w:color="auto" w:fill="auto"/>
          </w:tcPr>
          <w:p w:rsidR="00F10A4C" w:rsidRPr="00A85145" w:rsidRDefault="00F10A4C" w:rsidP="00F10A4C">
            <w:pPr>
              <w:spacing w:after="0" w:line="240" w:lineRule="auto"/>
              <w:jc w:val="both"/>
              <w:rPr>
                <w:rFonts w:ascii="Times New Roman" w:eastAsia="Calibri" w:hAnsi="Times New Roman" w:cs="Times New Roman"/>
                <w:sz w:val="24"/>
                <w:szCs w:val="24"/>
              </w:rPr>
            </w:pPr>
            <w:r>
              <w:rPr>
                <w:rStyle w:val="a"/>
                <w:rFonts w:ascii="Times New Roman" w:hAnsi="Times New Roman"/>
                <w:sz w:val="24"/>
              </w:rPr>
              <w:t>Quiz</w:t>
            </w:r>
          </w:p>
        </w:tc>
        <w:tc>
          <w:tcPr>
            <w:tcW w:w="2693" w:type="dxa"/>
            <w:shd w:val="clear" w:color="auto" w:fill="auto"/>
          </w:tcPr>
          <w:p w:rsidR="00F10A4C" w:rsidRPr="00A85145" w:rsidRDefault="00F10A4C" w:rsidP="00F10A4C">
            <w:pPr>
              <w:spacing w:after="0" w:line="240" w:lineRule="auto"/>
              <w:jc w:val="both"/>
              <w:rPr>
                <w:rFonts w:ascii="Times New Roman" w:eastAsia="Calibri" w:hAnsi="Times New Roman" w:cs="Times New Roman"/>
                <w:sz w:val="24"/>
                <w:szCs w:val="24"/>
              </w:rPr>
            </w:pPr>
          </w:p>
        </w:tc>
      </w:tr>
      <w:tr w:rsidR="00F10A4C" w:rsidRPr="00A85145" w:rsidTr="00F10A4C">
        <w:trPr>
          <w:trHeight w:val="57"/>
        </w:trPr>
        <w:tc>
          <w:tcPr>
            <w:tcW w:w="8330" w:type="dxa"/>
            <w:gridSpan w:val="2"/>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21 February</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09:00-10:00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Registration</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hall,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i/>
                <w:sz w:val="24"/>
                <w:szCs w:val="24"/>
                <w:u w:val="single"/>
              </w:rPr>
            </w:pPr>
            <w:r>
              <w:rPr>
                <w:rStyle w:val="a"/>
                <w:rFonts w:ascii="Times New Roman" w:hAnsi="Times New Roman"/>
                <w:b/>
                <w:sz w:val="24"/>
              </w:rPr>
              <w:t>10:00-15:00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i/>
                <w:sz w:val="24"/>
                <w:szCs w:val="24"/>
              </w:rPr>
            </w:pPr>
            <w:r>
              <w:rPr>
                <w:rStyle w:val="a"/>
                <w:rFonts w:ascii="Times New Roman" w:hAnsi="Times New Roman"/>
                <w:b/>
                <w:sz w:val="24"/>
              </w:rPr>
              <w:t>Competence Olympiad "Field of Knowledge". Regional stage of the National Science and Technology Projects</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sz w:val="24"/>
                <w:szCs w:val="24"/>
              </w:rPr>
            </w:pPr>
            <w:r>
              <w:rPr>
                <w:rStyle w:val="a"/>
                <w:rFonts w:ascii="Times New Roman" w:hAnsi="Times New Roman"/>
                <w:sz w:val="24"/>
              </w:rPr>
              <w:t>USU, Building 1, room 539</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09.00-18.30</w:t>
            </w:r>
          </w:p>
        </w:tc>
        <w:tc>
          <w:tcPr>
            <w:tcW w:w="6662" w:type="dxa"/>
            <w:shd w:val="clear" w:color="auto" w:fill="auto"/>
          </w:tcPr>
          <w:p w:rsidR="00F10A4C" w:rsidRPr="00A85145" w:rsidRDefault="00F10A4C" w:rsidP="00F10A4C">
            <w:pPr>
              <w:spacing w:after="0" w:line="240" w:lineRule="auto"/>
              <w:jc w:val="both"/>
              <w:rPr>
                <w:rFonts w:ascii="Times New Roman" w:eastAsia="Calibri" w:hAnsi="Times New Roman" w:cs="Times New Roman"/>
                <w:b/>
                <w:sz w:val="24"/>
                <w:szCs w:val="24"/>
              </w:rPr>
            </w:pPr>
            <w:r>
              <w:rPr>
                <w:rStyle w:val="a"/>
                <w:rFonts w:ascii="Times New Roman" w:hAnsi="Times New Roman"/>
                <w:b/>
                <w:sz w:val="24"/>
              </w:rPr>
              <w:t>Specialized exhibition of fuel-and-power sector innovative projects "Innovations. Development 2019"</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i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hall,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 xml:space="preserve">09.00-18.30 </w:t>
            </w:r>
          </w:p>
        </w:tc>
        <w:tc>
          <w:tcPr>
            <w:tcW w:w="6662" w:type="dxa"/>
            <w:shd w:val="clear" w:color="auto" w:fill="auto"/>
          </w:tcPr>
          <w:p w:rsidR="00F10A4C" w:rsidRPr="00A85145" w:rsidRDefault="00F10A4C" w:rsidP="00F10A4C">
            <w:pPr>
              <w:spacing w:after="0" w:line="240" w:lineRule="auto"/>
              <w:jc w:val="both"/>
              <w:rPr>
                <w:rFonts w:ascii="Times New Roman" w:eastAsia="Calibri" w:hAnsi="Times New Roman" w:cs="Times New Roman"/>
                <w:b/>
                <w:sz w:val="24"/>
                <w:szCs w:val="24"/>
              </w:rPr>
            </w:pPr>
            <w:r>
              <w:rPr>
                <w:rStyle w:val="a"/>
                <w:rFonts w:ascii="Times New Roman" w:hAnsi="Times New Roman"/>
                <w:b/>
                <w:sz w:val="24"/>
              </w:rPr>
              <w:t xml:space="preserve">Work of the workshop platform </w:t>
            </w:r>
            <w:r>
              <w:br/>
            </w:r>
            <w:r>
              <w:rPr>
                <w:rStyle w:val="a"/>
                <w:rFonts w:ascii="Times New Roman" w:hAnsi="Times New Roman"/>
                <w:b/>
                <w:sz w:val="24"/>
              </w:rPr>
              <w:t>"Professionals for FES".</w:t>
            </w:r>
            <w:r>
              <w:rPr>
                <w:rStyle w:val="a"/>
                <w:rFonts w:ascii="Times New Roman" w:hAnsi="Times New Roman"/>
                <w:sz w:val="24"/>
              </w:rPr>
              <w:t xml:space="preserve"> Presentation of the participant companies' corporate standards.</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i/>
                <w:i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hall,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10:00-12:00</w:t>
            </w:r>
          </w:p>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Opening ceremony</w:t>
            </w:r>
          </w:p>
          <w:p w:rsidR="00F10A4C" w:rsidRPr="00A85145" w:rsidRDefault="00F10A4C" w:rsidP="00F10A4C">
            <w:pPr>
              <w:spacing w:after="0" w:line="240" w:lineRule="auto"/>
              <w:jc w:val="both"/>
              <w:rPr>
                <w:rFonts w:ascii="Times New Roman" w:hAnsi="Times New Roman" w:cs="Times New Roman"/>
                <w:b/>
                <w:iCs/>
                <w:sz w:val="24"/>
                <w:szCs w:val="24"/>
              </w:rPr>
            </w:pPr>
            <w:r>
              <w:rPr>
                <w:rStyle w:val="a"/>
                <w:rFonts w:ascii="Times New Roman" w:hAnsi="Times New Roman"/>
                <w:b/>
                <w:sz w:val="24"/>
              </w:rPr>
              <w:t>Plenary session</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Great Hall</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12.00-14.00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i/>
                <w:iCs/>
                <w:sz w:val="24"/>
                <w:szCs w:val="24"/>
              </w:rPr>
            </w:pPr>
            <w:r>
              <w:rPr>
                <w:rStyle w:val="a"/>
                <w:rFonts w:ascii="Times New Roman" w:hAnsi="Times New Roman"/>
                <w:b/>
                <w:sz w:val="24"/>
              </w:rPr>
              <w:t>Lunch</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i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14.00-16.00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bCs/>
                <w:sz w:val="24"/>
                <w:szCs w:val="24"/>
              </w:rPr>
            </w:pPr>
            <w:r>
              <w:rPr>
                <w:rStyle w:val="a"/>
                <w:rFonts w:ascii="Times New Roman" w:hAnsi="Times New Roman"/>
                <w:b/>
                <w:sz w:val="24"/>
              </w:rPr>
              <w:t xml:space="preserve">Round table discussion "Global trends in the oil and gas industry: today and tomorrow" </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The global power industry does not stand still. The large scale changes within the sector require the rethinking of the ways of future development of the oil and gas sector. Maintaining its role as the driver of the global economy, and playing an important role in ensuring the international energy security the oil industry is in dire need of the search for new realities both in the pricing policy and the taxation practices; as well as of the development of the lean, innovative, and, most importantly, economically viable production. The key topics of the discussion will be the new challenges and risks of the oil and gas industry, its potential today and tomorrow. </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"Amadeus" Hall</w:t>
            </w:r>
          </w:p>
        </w:tc>
      </w:tr>
      <w:tr w:rsidR="00F10A4C" w:rsidRPr="00A85145" w:rsidTr="00F10A4C">
        <w:trPr>
          <w:trHeight w:val="57"/>
        </w:trPr>
        <w:tc>
          <w:tcPr>
            <w:tcW w:w="1668" w:type="dxa"/>
            <w:vMerge w:val="restart"/>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14.00-18.30</w:t>
            </w:r>
          </w:p>
          <w:p w:rsidR="00F10A4C" w:rsidRPr="00A85145" w:rsidRDefault="00F10A4C" w:rsidP="00F10A4C">
            <w:pPr>
              <w:spacing w:after="0" w:line="240" w:lineRule="auto"/>
              <w:jc w:val="center"/>
              <w:rPr>
                <w:rFonts w:ascii="Times New Roman" w:hAnsi="Times New Roman" w:cs="Times New Roman"/>
                <w:b/>
                <w:sz w:val="20"/>
                <w:szCs w:val="20"/>
              </w:rPr>
            </w:pPr>
            <w:r>
              <w:rPr>
                <w:rStyle w:val="a"/>
                <w:rFonts w:ascii="Times New Roman" w:hAnsi="Times New Roman"/>
                <w:b/>
                <w:sz w:val="20"/>
              </w:rPr>
              <w:t>(with one coffee break*)</w:t>
            </w:r>
          </w:p>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International Workshop and Conference of the young researchers and professionals: "Technologies of the Future in the Oil and Gas Provinces" (RAS)</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Panel: "Modern technological solutions in the oil and gas industry"</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Organ Hall</w:t>
            </w:r>
          </w:p>
        </w:tc>
      </w:tr>
      <w:tr w:rsidR="00F10A4C" w:rsidRPr="00A85145" w:rsidTr="00F10A4C">
        <w:trPr>
          <w:trHeight w:val="57"/>
        </w:trPr>
        <w:tc>
          <w:tcPr>
            <w:tcW w:w="1668" w:type="dxa"/>
            <w:vMerge/>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International Workshop and Conference of the young researchers and professionals: "Technologies of the Future in the Oil and Gas Provinces" (RAS)</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Panel: "Industrial development - from idea to technology":</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studio hall "Transformer"</w:t>
            </w:r>
          </w:p>
        </w:tc>
      </w:tr>
      <w:tr w:rsidR="00F10A4C" w:rsidRPr="00A85145" w:rsidTr="00F10A4C">
        <w:trPr>
          <w:trHeight w:val="57"/>
        </w:trPr>
        <w:tc>
          <w:tcPr>
            <w:tcW w:w="1668" w:type="dxa"/>
            <w:vMerge/>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International Workshop and Conference of the young researchers and professionals: "Technologies of the Future in the Oil and Gas Provinces" (RAS)</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Panel: "Ecology. Green technologies" </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 Classic</w:t>
            </w:r>
            <w:r>
              <w:rPr>
                <w:rStyle w:val="a"/>
                <w:rFonts w:ascii="Times New Roman" w:hAnsi="Times New Roman"/>
                <w:sz w:val="24"/>
                <w:cs/>
              </w:rPr>
              <w:t>”</w:t>
            </w:r>
            <w:r>
              <w:rPr>
                <w:rStyle w:val="a"/>
                <w:rFonts w:ascii="Times New Roman" w:hAnsi="Times New Roman"/>
                <w:sz w:val="24"/>
              </w:rPr>
              <w:t>, Press-Hall</w:t>
            </w:r>
          </w:p>
        </w:tc>
      </w:tr>
      <w:tr w:rsidR="00F10A4C" w:rsidRPr="00A85145" w:rsidTr="00F10A4C">
        <w:trPr>
          <w:trHeight w:val="57"/>
        </w:trPr>
        <w:tc>
          <w:tcPr>
            <w:tcW w:w="1668" w:type="dxa"/>
            <w:vMerge/>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bCs/>
                <w:sz w:val="24"/>
                <w:szCs w:val="24"/>
              </w:rPr>
            </w:pPr>
            <w:r>
              <w:rPr>
                <w:rStyle w:val="a"/>
                <w:rFonts w:ascii="Times New Roman" w:hAnsi="Times New Roman"/>
                <w:b/>
                <w:sz w:val="24"/>
              </w:rPr>
              <w:t xml:space="preserve">The Innovation Projects Contest   </w:t>
            </w:r>
          </w:p>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Defense of projects:</w:t>
            </w:r>
          </w:p>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Oil and Gas Technologies;</w:t>
            </w:r>
          </w:p>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Industry technologies and process safety;</w:t>
            </w:r>
          </w:p>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"Ecology. Green technologies"</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Cs/>
                <w:sz w:val="24"/>
                <w:szCs w:val="24"/>
                <w:u w:val="single"/>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 Classic</w:t>
            </w:r>
            <w:r>
              <w:rPr>
                <w:rStyle w:val="a"/>
                <w:rFonts w:ascii="Times New Roman" w:hAnsi="Times New Roman"/>
                <w:sz w:val="24"/>
                <w:cs/>
              </w:rPr>
              <w:t>”</w:t>
            </w:r>
            <w:r>
              <w:rPr>
                <w:rStyle w:val="a"/>
                <w:rFonts w:ascii="Times New Roman" w:hAnsi="Times New Roman"/>
                <w:sz w:val="24"/>
              </w:rPr>
              <w:t>, Oval Hall, rooms  305, 306</w:t>
            </w:r>
          </w:p>
        </w:tc>
      </w:tr>
      <w:tr w:rsidR="00F10A4C" w:rsidRPr="00A85145" w:rsidTr="00F10A4C">
        <w:trPr>
          <w:trHeight w:val="57"/>
        </w:trPr>
        <w:tc>
          <w:tcPr>
            <w:tcW w:w="1668" w:type="dxa"/>
            <w:vMerge/>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b/>
                <w:sz w:val="24"/>
              </w:rPr>
              <w:t>The first F.K. Salmanov International Academic Oil Congress Salmanov Congress</w:t>
            </w:r>
            <w:r>
              <w:rPr>
                <w:rStyle w:val="a"/>
                <w:rFonts w:ascii="Times New Roman" w:hAnsi="Times New Roman"/>
                <w:sz w:val="24"/>
              </w:rPr>
              <w:t xml:space="preserve"> </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Panel discussion "Education for the Future: Innovative and Promising Practices for Training of Professionals for the Oil Industry"</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Great Hall</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14:30-18:30</w:t>
            </w:r>
          </w:p>
          <w:p w:rsidR="00F10A4C" w:rsidRPr="00A85145" w:rsidRDefault="00F10A4C" w:rsidP="00F10A4C">
            <w:pPr>
              <w:spacing w:after="0" w:line="240" w:lineRule="auto"/>
              <w:jc w:val="center"/>
              <w:rPr>
                <w:rFonts w:ascii="Times New Roman" w:hAnsi="Times New Roman" w:cs="Times New Roman"/>
                <w:b/>
                <w:sz w:val="20"/>
                <w:szCs w:val="20"/>
              </w:rPr>
            </w:pPr>
            <w:r>
              <w:rPr>
                <w:rStyle w:val="a"/>
                <w:rFonts w:ascii="Times New Roman" w:hAnsi="Times New Roman"/>
                <w:b/>
                <w:sz w:val="20"/>
              </w:rPr>
              <w:t>(with one coffee break*)</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The first F.K. Salmanov International Academic Oil Congress Salmanov Congress</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Expert assessment of cases "Use of internal and external communication tools for a university promotion"</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b/>
                <w:sz w:val="24"/>
                <w:szCs w:val="24"/>
              </w:rPr>
            </w:pPr>
            <w:r>
              <w:rPr>
                <w:rStyle w:val="a"/>
                <w:rFonts w:ascii="Times New Roman" w:hAnsi="Times New Roman"/>
                <w:sz w:val="24"/>
              </w:rPr>
              <w:t>USU, Building 2, room 207</w:t>
            </w:r>
          </w:p>
        </w:tc>
      </w:tr>
      <w:tr w:rsidR="00F10A4C" w:rsidRPr="00A85145" w:rsidTr="00F10A4C">
        <w:trPr>
          <w:trHeight w:val="602"/>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16:00-16:30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Coffee break</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16.30-18.30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bCs/>
                <w:sz w:val="24"/>
                <w:szCs w:val="24"/>
              </w:rPr>
            </w:pPr>
            <w:r>
              <w:rPr>
                <w:rStyle w:val="a"/>
                <w:rFonts w:ascii="Times New Roman" w:hAnsi="Times New Roman"/>
                <w:b/>
                <w:sz w:val="24"/>
              </w:rPr>
              <w:t>Round table discussion "Potential for the development of mature fields under the present economic conditions. Integration of efforts"</w:t>
            </w:r>
          </w:p>
          <w:p w:rsidR="00F10A4C" w:rsidRPr="00A85145" w:rsidRDefault="00F10A4C" w:rsidP="00F10A4C">
            <w:pPr>
              <w:pStyle w:val="ae"/>
              <w:jc w:val="both"/>
              <w:rPr>
                <w:rFonts w:ascii="Times New Roman" w:hAnsi="Times New Roman"/>
                <w:sz w:val="24"/>
                <w:szCs w:val="24"/>
              </w:rPr>
            </w:pPr>
            <w:r>
              <w:rPr>
                <w:rStyle w:val="ae"/>
                <w:rFonts w:ascii="Times New Roman" w:hAnsi="Times New Roman"/>
                <w:sz w:val="24"/>
              </w:rPr>
              <w:t>Mature fields form a greater part of the global reserves. In Russia alone they account for 80% of the reserves, at the same time they contribute 62% of the total production. Every year it is getting increasingly difficult to make the production of a large part of the hydrocarbons from such fields economically profitable. Revitalizing the fields with the residual hydrocarbon reserves is one of the highest global priorities. The round table experts will provide answers to the relevant questions: whether the mature fields have any future under the present economic conditions, whether the innovative technologies are capable of improving oil recovery from such fields; and whether artificial intellect is capable of replacing humans at the facilities.</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b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"Amadeus" Hall</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19:00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bCs/>
                <w:sz w:val="24"/>
                <w:szCs w:val="24"/>
              </w:rPr>
            </w:pPr>
            <w:r>
              <w:rPr>
                <w:rStyle w:val="a"/>
                <w:rFonts w:ascii="Times New Roman" w:hAnsi="Times New Roman"/>
                <w:b/>
                <w:sz w:val="24"/>
              </w:rPr>
              <w:t xml:space="preserve">Reception for the participants of he Forum on behalf of the Government of the Khanty-Mansiysk Autonomous Okrug </w:t>
            </w:r>
            <w:r>
              <w:rPr>
                <w:rStyle w:val="a"/>
                <w:rFonts w:ascii="Times New Roman" w:hAnsi="Times New Roman"/>
                <w:b/>
                <w:sz w:val="24"/>
                <w:cs/>
              </w:rPr>
              <w:t xml:space="preserve">– </w:t>
            </w:r>
            <w:r>
              <w:rPr>
                <w:rStyle w:val="a"/>
                <w:rFonts w:ascii="Times New Roman" w:hAnsi="Times New Roman"/>
                <w:b/>
                <w:sz w:val="24"/>
              </w:rPr>
              <w:t>Ugra.</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 Classic</w:t>
            </w:r>
            <w:r>
              <w:rPr>
                <w:rStyle w:val="a"/>
                <w:rFonts w:ascii="Times New Roman" w:hAnsi="Times New Roman"/>
                <w:sz w:val="24"/>
                <w:cs/>
              </w:rPr>
              <w:t>”</w:t>
            </w:r>
            <w:r>
              <w:rPr>
                <w:rStyle w:val="a"/>
                <w:rFonts w:ascii="Times New Roman" w:hAnsi="Times New Roman"/>
                <w:sz w:val="24"/>
              </w:rPr>
              <w:t>, Art Salon</w:t>
            </w:r>
          </w:p>
        </w:tc>
      </w:tr>
      <w:tr w:rsidR="00F10A4C" w:rsidRPr="00A85145" w:rsidTr="00F10A4C">
        <w:trPr>
          <w:trHeight w:val="57"/>
        </w:trPr>
        <w:tc>
          <w:tcPr>
            <w:tcW w:w="8330" w:type="dxa"/>
            <w:gridSpan w:val="2"/>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22 February</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10:00-18:00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bCs/>
                <w:sz w:val="24"/>
                <w:szCs w:val="24"/>
              </w:rPr>
            </w:pPr>
            <w:r>
              <w:rPr>
                <w:rStyle w:val="a"/>
                <w:rFonts w:ascii="Times New Roman" w:hAnsi="Times New Roman"/>
                <w:b/>
                <w:sz w:val="24"/>
              </w:rPr>
              <w:t>Specialized exhibition of fuel-and-power sector innovative projects "Innovations. Development 2019"</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i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lastRenderedPageBreak/>
              <w:t>10.00-12.30</w:t>
            </w:r>
          </w:p>
        </w:tc>
        <w:tc>
          <w:tcPr>
            <w:tcW w:w="6662" w:type="dxa"/>
            <w:shd w:val="clear" w:color="auto" w:fill="auto"/>
          </w:tcPr>
          <w:p w:rsidR="00F10A4C" w:rsidRPr="00A85145" w:rsidRDefault="00F10A4C" w:rsidP="00F10A4C">
            <w:pPr>
              <w:spacing w:after="0" w:line="240" w:lineRule="auto"/>
              <w:jc w:val="both"/>
              <w:rPr>
                <w:rFonts w:ascii="Times New Roman" w:eastAsia="Calibri" w:hAnsi="Times New Roman" w:cs="Times New Roman"/>
                <w:b/>
                <w:sz w:val="24"/>
                <w:szCs w:val="24"/>
              </w:rPr>
            </w:pPr>
            <w:r>
              <w:rPr>
                <w:rStyle w:val="a"/>
                <w:rFonts w:ascii="Times New Roman" w:hAnsi="Times New Roman"/>
                <w:b/>
                <w:sz w:val="24"/>
              </w:rPr>
              <w:t xml:space="preserve">Work of the workshop platform </w:t>
            </w:r>
            <w:r>
              <w:br/>
            </w:r>
            <w:r>
              <w:rPr>
                <w:rStyle w:val="a"/>
                <w:rFonts w:ascii="Times New Roman" w:hAnsi="Times New Roman"/>
                <w:b/>
                <w:sz w:val="24"/>
              </w:rPr>
              <w:t>"Professionals for FES".</w:t>
            </w:r>
            <w:r>
              <w:rPr>
                <w:rStyle w:val="a"/>
                <w:rFonts w:ascii="Times New Roman" w:hAnsi="Times New Roman"/>
                <w:sz w:val="24"/>
              </w:rPr>
              <w:t xml:space="preserve"> Presentation of the participant companies' corporate standards.</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i/>
                <w:i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hall,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10.00-12.30</w:t>
            </w:r>
          </w:p>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Round table discussion "Promising technological solutions in the oil &amp; gas industry"</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As a global economy locomotive the oil and gas industry may well become a leader in the innovations development. The need to improve new technologies for the search, exploration and production dictates the new transformations in the sector. Today the emphasis is made on the development of the hard-to-recover reserves and the implementation of the intellectual digital solutions in the process. Attention of the round table participants will be focused on the discussions of the industry digitalization potential and the formation of the high tech oil and gas services.</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"Amadeus" Hall</w:t>
            </w:r>
          </w:p>
        </w:tc>
      </w:tr>
      <w:tr w:rsidR="00F10A4C" w:rsidRPr="00A85145" w:rsidTr="00F10A4C">
        <w:trPr>
          <w:trHeight w:val="57"/>
        </w:trPr>
        <w:tc>
          <w:tcPr>
            <w:tcW w:w="1668" w:type="dxa"/>
            <w:vMerge w:val="restart"/>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10.00-12.30</w:t>
            </w: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International Workshop and Conference of the young researchers and professionals: "Technologies of the Future in the Oil and Gas Provinces" (RAS)</w:t>
            </w:r>
          </w:p>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Panel: "Modern technological solutions in the oil and gas industry"</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Organ Hall</w:t>
            </w:r>
          </w:p>
        </w:tc>
      </w:tr>
      <w:tr w:rsidR="00F10A4C" w:rsidRPr="00A85145" w:rsidTr="00F10A4C">
        <w:trPr>
          <w:trHeight w:val="57"/>
        </w:trPr>
        <w:tc>
          <w:tcPr>
            <w:tcW w:w="1668" w:type="dxa"/>
            <w:vMerge/>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International Workshop and Conference of the young researchers and professionals: "Technologies of the Future in the Oil and Gas Provinces" (RAS)</w:t>
            </w:r>
          </w:p>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Panel: "Industrial development - from idea to technology":</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studio hall "Transformer"</w:t>
            </w:r>
          </w:p>
        </w:tc>
      </w:tr>
      <w:tr w:rsidR="00F10A4C" w:rsidRPr="00A85145" w:rsidTr="00F10A4C">
        <w:trPr>
          <w:trHeight w:val="57"/>
        </w:trPr>
        <w:tc>
          <w:tcPr>
            <w:tcW w:w="1668" w:type="dxa"/>
            <w:vMerge/>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International Workshop and Conference of the young researchers and professionals: "Technologies of the Future in the Oil and Gas Provinces" (RAS)</w:t>
            </w:r>
          </w:p>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 xml:space="preserve">Panels: "Ecology. Green technologies" </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 Classic</w:t>
            </w:r>
            <w:r>
              <w:rPr>
                <w:rStyle w:val="a"/>
                <w:rFonts w:ascii="Times New Roman" w:hAnsi="Times New Roman"/>
                <w:sz w:val="24"/>
                <w:cs/>
              </w:rPr>
              <w:t>”</w:t>
            </w:r>
            <w:r>
              <w:rPr>
                <w:rStyle w:val="a"/>
                <w:rFonts w:ascii="Times New Roman" w:hAnsi="Times New Roman"/>
                <w:sz w:val="24"/>
              </w:rPr>
              <w:t>, Press-Hall</w:t>
            </w:r>
          </w:p>
        </w:tc>
      </w:tr>
      <w:tr w:rsidR="00F10A4C" w:rsidRPr="00A85145" w:rsidTr="00F10A4C">
        <w:trPr>
          <w:trHeight w:val="57"/>
        </w:trPr>
        <w:tc>
          <w:tcPr>
            <w:tcW w:w="1668" w:type="dxa"/>
            <w:vMerge/>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bCs/>
                <w:sz w:val="24"/>
                <w:szCs w:val="24"/>
              </w:rPr>
            </w:pPr>
            <w:r>
              <w:rPr>
                <w:rStyle w:val="a"/>
                <w:rFonts w:ascii="Times New Roman" w:hAnsi="Times New Roman"/>
                <w:b/>
                <w:sz w:val="24"/>
              </w:rPr>
              <w:t xml:space="preserve">The Innovation Projects Contest   </w:t>
            </w:r>
          </w:p>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Defense of projects:</w:t>
            </w:r>
          </w:p>
          <w:p w:rsidR="00F10A4C" w:rsidRPr="00A85145" w:rsidRDefault="00F10A4C" w:rsidP="00F10A4C">
            <w:pPr>
              <w:pStyle w:val="a4"/>
              <w:numPr>
                <w:ilvl w:val="0"/>
                <w:numId w:val="42"/>
              </w:numPr>
              <w:spacing w:after="0" w:line="240" w:lineRule="auto"/>
              <w:ind w:left="33"/>
              <w:jc w:val="both"/>
              <w:rPr>
                <w:rFonts w:ascii="Times New Roman" w:hAnsi="Times New Roman" w:cs="Times New Roman"/>
                <w:bCs/>
                <w:sz w:val="24"/>
                <w:szCs w:val="24"/>
              </w:rPr>
            </w:pPr>
            <w:r>
              <w:rPr>
                <w:rStyle w:val="a4"/>
                <w:rFonts w:ascii="Times New Roman" w:hAnsi="Times New Roman"/>
                <w:sz w:val="24"/>
              </w:rPr>
              <w:t>Oil and Gas Technologies;</w:t>
            </w:r>
          </w:p>
          <w:p w:rsidR="00F10A4C" w:rsidRPr="00A85145" w:rsidRDefault="00F10A4C" w:rsidP="00F10A4C">
            <w:pPr>
              <w:pStyle w:val="a4"/>
              <w:numPr>
                <w:ilvl w:val="0"/>
                <w:numId w:val="42"/>
              </w:numPr>
              <w:spacing w:after="0" w:line="240" w:lineRule="auto"/>
              <w:ind w:left="33"/>
              <w:jc w:val="both"/>
              <w:rPr>
                <w:rFonts w:ascii="Times New Roman" w:hAnsi="Times New Roman" w:cs="Times New Roman"/>
                <w:bCs/>
                <w:sz w:val="24"/>
                <w:szCs w:val="24"/>
              </w:rPr>
            </w:pPr>
            <w:r>
              <w:rPr>
                <w:rStyle w:val="a4"/>
                <w:rFonts w:ascii="Times New Roman" w:hAnsi="Times New Roman"/>
                <w:sz w:val="24"/>
              </w:rPr>
              <w:t>Industry technologies and process safety;</w:t>
            </w:r>
          </w:p>
          <w:p w:rsidR="00F10A4C" w:rsidRPr="00A85145" w:rsidRDefault="00F10A4C" w:rsidP="00F10A4C">
            <w:pPr>
              <w:pStyle w:val="a4"/>
              <w:numPr>
                <w:ilvl w:val="0"/>
                <w:numId w:val="42"/>
              </w:numPr>
              <w:spacing w:after="0" w:line="240" w:lineRule="auto"/>
              <w:ind w:left="33"/>
              <w:jc w:val="both"/>
              <w:rPr>
                <w:rFonts w:ascii="Times New Roman" w:hAnsi="Times New Roman" w:cs="Times New Roman"/>
                <w:bCs/>
                <w:sz w:val="24"/>
                <w:szCs w:val="24"/>
              </w:rPr>
            </w:pPr>
            <w:r>
              <w:rPr>
                <w:rStyle w:val="a4"/>
                <w:rFonts w:ascii="Times New Roman" w:hAnsi="Times New Roman"/>
                <w:sz w:val="24"/>
              </w:rPr>
              <w:t>"Ecology. Green technologies"</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bCs/>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 Classic</w:t>
            </w:r>
            <w:r>
              <w:rPr>
                <w:rStyle w:val="a"/>
                <w:rFonts w:ascii="Times New Roman" w:hAnsi="Times New Roman"/>
                <w:sz w:val="24"/>
                <w:cs/>
              </w:rPr>
              <w:t>”</w:t>
            </w:r>
            <w:r>
              <w:rPr>
                <w:rStyle w:val="a"/>
                <w:rFonts w:ascii="Times New Roman" w:hAnsi="Times New Roman"/>
                <w:sz w:val="24"/>
              </w:rPr>
              <w:t xml:space="preserve">, Oval Hall, rooms  305, 306 </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10:00-14:00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Research panel "Information technologies for addressing the rational subsoil resource management problems"</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sz w:val="24"/>
                <w:szCs w:val="24"/>
              </w:rPr>
            </w:pPr>
            <w:r>
              <w:rPr>
                <w:rStyle w:val="a"/>
                <w:rFonts w:ascii="Times New Roman" w:hAnsi="Times New Roman"/>
                <w:sz w:val="24"/>
              </w:rPr>
              <w:t>Ugra IT Research Institute, 151, Mira St.</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10.15-11.50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The first F.K. Salmanov International Academic Oil Congress Salmanov Congress</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Open lectures by the Congress speakers.</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b/>
                <w:sz w:val="24"/>
                <w:szCs w:val="24"/>
              </w:rPr>
            </w:pPr>
            <w:r>
              <w:rPr>
                <w:rStyle w:val="a"/>
                <w:rFonts w:ascii="Times New Roman" w:hAnsi="Times New Roman"/>
                <w:sz w:val="24"/>
              </w:rPr>
              <w:t>USU, Museum of geology, oil, and gas</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10.00-14.15</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The first F.K. Salmanov International Academic Oil Congress Salmanov Congress</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Presentation of project "International media-expedition "Oil Path"</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Open lectures:</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A.A. Matveichuk ( full member of the Russian   Academy of Ecology RANS, Member of the History of Oil and Gas Industry Board of the Ministry of Energy RF, Member of the Moscow Journalists Union and the International Federation of Journalists);</w:t>
            </w:r>
          </w:p>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V.P. Karpov (Doctor of History, Professor, Humanities and Technology Chair, Tyumen Industry University).</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sz w:val="24"/>
                <w:szCs w:val="24"/>
              </w:rPr>
            </w:pPr>
            <w:r>
              <w:rPr>
                <w:rStyle w:val="a"/>
                <w:rFonts w:ascii="Times New Roman" w:hAnsi="Times New Roman"/>
                <w:sz w:val="24"/>
              </w:rPr>
              <w:t>Museum of geology, oil, and gas</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9.30-11.15</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Round table discussion "Main approaches to the development of effective patent strategy at various stages of an innovation life cycle).</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sz w:val="24"/>
                <w:szCs w:val="24"/>
              </w:rPr>
            </w:pPr>
            <w:r>
              <w:rPr>
                <w:rStyle w:val="a"/>
                <w:rFonts w:ascii="Times New Roman" w:hAnsi="Times New Roman"/>
                <w:sz w:val="24"/>
              </w:rPr>
              <w:t xml:space="preserve">USU, academic library </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lastRenderedPageBreak/>
              <w:t>12:30-14:00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Lunch</w:t>
            </w:r>
          </w:p>
        </w:tc>
        <w:tc>
          <w:tcPr>
            <w:tcW w:w="2693" w:type="dxa"/>
            <w:shd w:val="clear" w:color="auto" w:fill="auto"/>
          </w:tcPr>
          <w:p w:rsidR="00F10A4C" w:rsidRPr="00A85145" w:rsidRDefault="00F10A4C" w:rsidP="00F10A4C">
            <w:pPr>
              <w:spacing w:after="0" w:line="240" w:lineRule="auto"/>
              <w:rPr>
                <w:rFonts w:ascii="Times New Roman" w:hAnsi="Times New Roman" w:cs="Times New Roman"/>
                <w:i/>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14.00-15.30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Open lectures:</w:t>
            </w:r>
          </w:p>
          <w:p w:rsidR="00F10A4C" w:rsidRPr="00A85145" w:rsidRDefault="00F10A4C" w:rsidP="00F10A4C">
            <w:pPr>
              <w:pStyle w:val="a4"/>
              <w:numPr>
                <w:ilvl w:val="0"/>
                <w:numId w:val="41"/>
              </w:numPr>
              <w:spacing w:after="0" w:line="240" w:lineRule="auto"/>
              <w:jc w:val="both"/>
              <w:rPr>
                <w:rFonts w:ascii="Times New Roman" w:hAnsi="Times New Roman" w:cs="Times New Roman"/>
                <w:sz w:val="24"/>
                <w:szCs w:val="24"/>
              </w:rPr>
            </w:pPr>
            <w:r>
              <w:rPr>
                <w:rStyle w:val="a4"/>
                <w:rFonts w:ascii="Times New Roman" w:hAnsi="Times New Roman"/>
                <w:sz w:val="24"/>
              </w:rPr>
              <w:t xml:space="preserve">Carsten Drebenstedt, Freiberg Mining Academy and University of Technology (Germany)           </w:t>
            </w:r>
          </w:p>
          <w:p w:rsidR="00F10A4C" w:rsidRPr="00A85145" w:rsidRDefault="00F10A4C" w:rsidP="00F10A4C">
            <w:pPr>
              <w:pStyle w:val="a4"/>
              <w:numPr>
                <w:ilvl w:val="0"/>
                <w:numId w:val="41"/>
              </w:numPr>
              <w:rPr>
                <w:rFonts w:ascii="Times New Roman" w:hAnsi="Times New Roman" w:cs="Times New Roman"/>
                <w:sz w:val="24"/>
                <w:szCs w:val="24"/>
              </w:rPr>
            </w:pPr>
            <w:r>
              <w:rPr>
                <w:rStyle w:val="a4"/>
                <w:rFonts w:ascii="Times New Roman" w:hAnsi="Times New Roman"/>
                <w:sz w:val="24"/>
              </w:rPr>
              <w:t>Ove Tobias Gudmestad, Stavanger University (Norway)</w:t>
            </w:r>
            <w:r>
              <w:rPr>
                <w:rStyle w:val="a4"/>
              </w:rPr>
              <w:t xml:space="preserve"> </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 Classic</w:t>
            </w:r>
            <w:r>
              <w:rPr>
                <w:rStyle w:val="a"/>
                <w:rFonts w:ascii="Times New Roman" w:hAnsi="Times New Roman"/>
                <w:sz w:val="24"/>
                <w:cs/>
              </w:rPr>
              <w:t>”</w:t>
            </w:r>
            <w:r>
              <w:rPr>
                <w:rStyle w:val="a"/>
                <w:rFonts w:ascii="Times New Roman" w:hAnsi="Times New Roman"/>
                <w:sz w:val="24"/>
              </w:rPr>
              <w:t>, Press-Hall</w:t>
            </w:r>
          </w:p>
        </w:tc>
      </w:tr>
      <w:tr w:rsidR="00F10A4C" w:rsidRPr="00A85145" w:rsidTr="00F10A4C">
        <w:trPr>
          <w:trHeight w:val="941"/>
        </w:trPr>
        <w:tc>
          <w:tcPr>
            <w:tcW w:w="1668" w:type="dxa"/>
            <w:shd w:val="clear" w:color="auto" w:fill="auto"/>
          </w:tcPr>
          <w:p w:rsidR="00F10A4C" w:rsidRPr="00447FDD"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14.00-15.30</w:t>
            </w:r>
          </w:p>
        </w:tc>
        <w:tc>
          <w:tcPr>
            <w:tcW w:w="6662" w:type="dxa"/>
            <w:shd w:val="clear" w:color="auto" w:fill="auto"/>
          </w:tcPr>
          <w:p w:rsidR="00F10A4C" w:rsidRPr="00447FDD" w:rsidRDefault="00F10A4C" w:rsidP="00F10A4C">
            <w:pPr>
              <w:spacing w:after="0" w:line="240" w:lineRule="auto"/>
              <w:jc w:val="both"/>
              <w:rPr>
                <w:rFonts w:ascii="Times New Roman" w:hAnsi="Times New Roman" w:cs="Times New Roman"/>
                <w:b/>
                <w:iCs/>
                <w:sz w:val="24"/>
                <w:szCs w:val="24"/>
              </w:rPr>
            </w:pPr>
            <w:r>
              <w:rPr>
                <w:rStyle w:val="a"/>
                <w:rFonts w:ascii="Times New Roman" w:hAnsi="Times New Roman"/>
                <w:b/>
                <w:sz w:val="24"/>
              </w:rPr>
              <w:t>Round table discussion "Effective practices for the young specialists adaptation at the oil and gas industry companies"</w:t>
            </w:r>
          </w:p>
        </w:tc>
        <w:tc>
          <w:tcPr>
            <w:tcW w:w="2693" w:type="dxa"/>
            <w:shd w:val="clear" w:color="auto" w:fill="auto"/>
          </w:tcPr>
          <w:p w:rsidR="00F10A4C" w:rsidRPr="00447FDD" w:rsidRDefault="00F10A4C" w:rsidP="00F10A4C">
            <w:pPr>
              <w:spacing w:after="0" w:line="240" w:lineRule="auto"/>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"Amadeus" Hall</w:t>
            </w:r>
          </w:p>
        </w:tc>
      </w:tr>
      <w:tr w:rsidR="00F10A4C" w:rsidRPr="00A85145" w:rsidTr="00F10A4C">
        <w:trPr>
          <w:trHeight w:val="57"/>
        </w:trPr>
        <w:tc>
          <w:tcPr>
            <w:tcW w:w="1668" w:type="dxa"/>
            <w:shd w:val="clear" w:color="auto" w:fill="auto"/>
          </w:tcPr>
          <w:p w:rsidR="00F10A4C" w:rsidRPr="00447FDD"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14.00-15.30</w:t>
            </w:r>
          </w:p>
        </w:tc>
        <w:tc>
          <w:tcPr>
            <w:tcW w:w="6662" w:type="dxa"/>
            <w:shd w:val="clear" w:color="auto" w:fill="auto"/>
          </w:tcPr>
          <w:p w:rsidR="00F10A4C" w:rsidRPr="00447FDD"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b/>
                <w:sz w:val="24"/>
              </w:rPr>
              <w:t>Public lecture on behalf of the "Popular Science" project</w:t>
            </w:r>
          </w:p>
        </w:tc>
        <w:tc>
          <w:tcPr>
            <w:tcW w:w="2693" w:type="dxa"/>
            <w:shd w:val="clear" w:color="auto" w:fill="auto"/>
          </w:tcPr>
          <w:p w:rsidR="00F10A4C" w:rsidRPr="00447FDD"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"Amadeus" Hall</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15:00-16:30</w:t>
            </w:r>
          </w:p>
        </w:tc>
        <w:tc>
          <w:tcPr>
            <w:tcW w:w="6662" w:type="dxa"/>
            <w:shd w:val="clear" w:color="auto" w:fill="auto"/>
          </w:tcPr>
          <w:p w:rsidR="00F10A4C" w:rsidRPr="00A85145" w:rsidRDefault="00F10A4C" w:rsidP="00F10A4C">
            <w:pPr>
              <w:autoSpaceDE w:val="0"/>
              <w:autoSpaceDN w:val="0"/>
              <w:adjustRightInd w:val="0"/>
              <w:spacing w:after="0" w:line="240" w:lineRule="auto"/>
              <w:jc w:val="both"/>
              <w:rPr>
                <w:rFonts w:ascii="Times New Roman" w:eastAsia="Calibri" w:hAnsi="Times New Roman" w:cs="Times New Roman"/>
                <w:b/>
                <w:sz w:val="24"/>
                <w:szCs w:val="24"/>
              </w:rPr>
            </w:pPr>
            <w:r>
              <w:rPr>
                <w:rStyle w:val="a"/>
                <w:rFonts w:ascii="Times New Roman" w:hAnsi="Times New Roman"/>
                <w:b/>
                <w:sz w:val="24"/>
              </w:rPr>
              <w:t>Coffee break</w:t>
            </w:r>
          </w:p>
        </w:tc>
        <w:tc>
          <w:tcPr>
            <w:tcW w:w="2693" w:type="dxa"/>
            <w:shd w:val="clear" w:color="auto" w:fill="auto"/>
          </w:tcPr>
          <w:p w:rsidR="00F10A4C" w:rsidRPr="00A85145" w:rsidRDefault="00F10A4C" w:rsidP="00F10A4C">
            <w:pPr>
              <w:autoSpaceDE w:val="0"/>
              <w:autoSpaceDN w:val="0"/>
              <w:adjustRightInd w:val="0"/>
              <w:spacing w:after="0" w:line="240" w:lineRule="auto"/>
              <w:jc w:val="both"/>
              <w:rPr>
                <w:rFonts w:ascii="Times New Roman" w:eastAsia="Calibri"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1st floor</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16:00-17:30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Closing ceremony of the Forum</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r>
              <w:rPr>
                <w:rStyle w:val="a"/>
                <w:rFonts w:ascii="Times New Roman" w:hAnsi="Times New Roman"/>
                <w:sz w:val="24"/>
              </w:rPr>
              <w:t xml:space="preserve">CTC </w:t>
            </w:r>
            <w:r>
              <w:rPr>
                <w:rStyle w:val="a"/>
                <w:rFonts w:ascii="Times New Roman" w:hAnsi="Times New Roman"/>
                <w:sz w:val="24"/>
                <w:cs/>
              </w:rPr>
              <w:t>“</w:t>
            </w:r>
            <w:r>
              <w:rPr>
                <w:rStyle w:val="a"/>
                <w:rFonts w:ascii="Times New Roman" w:hAnsi="Times New Roman"/>
                <w:sz w:val="24"/>
              </w:rPr>
              <w:t>Ugra-Classic</w:t>
            </w:r>
            <w:r>
              <w:rPr>
                <w:rStyle w:val="a"/>
                <w:rFonts w:ascii="Times New Roman" w:hAnsi="Times New Roman"/>
                <w:sz w:val="24"/>
                <w:cs/>
              </w:rPr>
              <w:t>”</w:t>
            </w:r>
            <w:r>
              <w:rPr>
                <w:rStyle w:val="a"/>
                <w:rFonts w:ascii="Times New Roman" w:hAnsi="Times New Roman"/>
                <w:sz w:val="24"/>
              </w:rPr>
              <w:t>, Great Hall</w:t>
            </w: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17.30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City tour</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p>
        </w:tc>
      </w:tr>
      <w:tr w:rsidR="00F10A4C" w:rsidRPr="00A85145" w:rsidTr="00F10A4C">
        <w:trPr>
          <w:trHeight w:val="57"/>
        </w:trPr>
        <w:tc>
          <w:tcPr>
            <w:tcW w:w="1668" w:type="dxa"/>
            <w:shd w:val="clear" w:color="auto" w:fill="auto"/>
          </w:tcPr>
          <w:p w:rsidR="00F10A4C" w:rsidRPr="00A85145" w:rsidRDefault="00F10A4C" w:rsidP="00F10A4C">
            <w:pPr>
              <w:spacing w:after="0" w:line="240" w:lineRule="auto"/>
              <w:jc w:val="center"/>
              <w:rPr>
                <w:rFonts w:ascii="Times New Roman" w:hAnsi="Times New Roman" w:cs="Times New Roman"/>
                <w:b/>
                <w:sz w:val="24"/>
                <w:szCs w:val="24"/>
              </w:rPr>
            </w:pPr>
            <w:r>
              <w:rPr>
                <w:rStyle w:val="a"/>
                <w:rFonts w:ascii="Times New Roman" w:hAnsi="Times New Roman"/>
                <w:b/>
                <w:sz w:val="24"/>
              </w:rPr>
              <w:t>19.00</w:t>
            </w:r>
          </w:p>
        </w:tc>
        <w:tc>
          <w:tcPr>
            <w:tcW w:w="6662" w:type="dxa"/>
            <w:shd w:val="clear" w:color="auto" w:fill="auto"/>
          </w:tcPr>
          <w:p w:rsidR="00F10A4C" w:rsidRPr="00A85145" w:rsidRDefault="00F10A4C" w:rsidP="00F10A4C">
            <w:pPr>
              <w:spacing w:after="0" w:line="240" w:lineRule="auto"/>
              <w:jc w:val="both"/>
              <w:rPr>
                <w:rFonts w:ascii="Times New Roman" w:hAnsi="Times New Roman" w:cs="Times New Roman"/>
                <w:b/>
                <w:sz w:val="24"/>
                <w:szCs w:val="24"/>
              </w:rPr>
            </w:pPr>
            <w:r>
              <w:rPr>
                <w:rStyle w:val="a"/>
                <w:rFonts w:ascii="Times New Roman" w:hAnsi="Times New Roman"/>
                <w:b/>
                <w:sz w:val="24"/>
              </w:rPr>
              <w:t>Quiz</w:t>
            </w:r>
          </w:p>
        </w:tc>
        <w:tc>
          <w:tcPr>
            <w:tcW w:w="2693" w:type="dxa"/>
            <w:shd w:val="clear" w:color="auto" w:fill="auto"/>
          </w:tcPr>
          <w:p w:rsidR="00F10A4C" w:rsidRPr="00A85145" w:rsidRDefault="00F10A4C" w:rsidP="00F10A4C">
            <w:pPr>
              <w:spacing w:after="0" w:line="240" w:lineRule="auto"/>
              <w:jc w:val="both"/>
              <w:rPr>
                <w:rFonts w:ascii="Times New Roman" w:hAnsi="Times New Roman" w:cs="Times New Roman"/>
                <w:sz w:val="24"/>
                <w:szCs w:val="24"/>
              </w:rPr>
            </w:pPr>
          </w:p>
        </w:tc>
      </w:tr>
      <w:tr w:rsidR="00F10A4C" w:rsidRPr="00A85145" w:rsidTr="00F10A4C">
        <w:trPr>
          <w:trHeight w:val="57"/>
        </w:trPr>
        <w:tc>
          <w:tcPr>
            <w:tcW w:w="11023" w:type="dxa"/>
            <w:gridSpan w:val="3"/>
            <w:shd w:val="clear" w:color="auto" w:fill="auto"/>
          </w:tcPr>
          <w:p w:rsidR="00F10A4C" w:rsidRPr="00A85145" w:rsidRDefault="00F10A4C" w:rsidP="00F10A4C">
            <w:pPr>
              <w:spacing w:after="0" w:line="240" w:lineRule="auto"/>
              <w:jc w:val="center"/>
              <w:rPr>
                <w:rFonts w:ascii="Times New Roman" w:hAnsi="Times New Roman" w:cs="Times New Roman"/>
                <w:b/>
                <w:iCs/>
                <w:sz w:val="24"/>
                <w:szCs w:val="24"/>
              </w:rPr>
            </w:pPr>
            <w:r>
              <w:rPr>
                <w:rStyle w:val="a"/>
                <w:rFonts w:ascii="Times New Roman" w:hAnsi="Times New Roman"/>
                <w:b/>
                <w:sz w:val="24"/>
              </w:rPr>
              <w:t>Departure of the guests and participants of the Forum</w:t>
            </w:r>
          </w:p>
        </w:tc>
      </w:tr>
    </w:tbl>
    <w:p w:rsidR="00F10A4C" w:rsidRPr="0081065D" w:rsidRDefault="00F10A4C" w:rsidP="00F10A4C">
      <w:pPr>
        <w:tabs>
          <w:tab w:val="left" w:pos="1860"/>
        </w:tabs>
        <w:spacing w:after="0" w:line="240" w:lineRule="auto"/>
        <w:jc w:val="both"/>
        <w:rPr>
          <w:rFonts w:ascii="Times New Roman" w:hAnsi="Times New Roman" w:cs="Times New Roman"/>
          <w:sz w:val="24"/>
          <w:szCs w:val="24"/>
        </w:rPr>
      </w:pPr>
    </w:p>
    <w:sectPr w:rsidR="00F10A4C" w:rsidRPr="0081065D" w:rsidSect="00F10A4C">
      <w:headerReference w:type="default" r:id="rId9"/>
      <w:pgSz w:w="11906" w:h="16838"/>
      <w:pgMar w:top="709" w:right="566" w:bottom="1134"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A4C" w:rsidRDefault="00F10A4C" w:rsidP="00F10A4C">
      <w:pPr>
        <w:spacing w:after="0" w:line="240" w:lineRule="auto"/>
      </w:pPr>
      <w:r>
        <w:separator/>
      </w:r>
    </w:p>
  </w:endnote>
  <w:endnote w:type="continuationSeparator" w:id="0">
    <w:p w:rsidR="00F10A4C" w:rsidRDefault="00F10A4C" w:rsidP="00F10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A4C" w:rsidRDefault="00F10A4C" w:rsidP="00F10A4C">
      <w:pPr>
        <w:spacing w:after="0" w:line="240" w:lineRule="auto"/>
      </w:pPr>
      <w:r>
        <w:separator/>
      </w:r>
    </w:p>
  </w:footnote>
  <w:footnote w:type="continuationSeparator" w:id="0">
    <w:p w:rsidR="00F10A4C" w:rsidRDefault="00F10A4C" w:rsidP="00F10A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0A4C" w:rsidRDefault="00F10A4C">
    <w:pPr>
      <w:pStyle w:val="af"/>
      <w:jc w:val="center"/>
    </w:pPr>
    <w:r>
      <w:fldChar w:fldCharType="begin"/>
    </w:r>
    <w:r>
      <w:rPr>
        <w:rStyle w:val="af"/>
      </w:rPr>
      <w:instrText>PAGE   \* MERGEFORMAT</w:instrText>
    </w:r>
    <w:r>
      <w:fldChar w:fldCharType="separate"/>
    </w:r>
    <w:r w:rsidR="00581F5E">
      <w:rPr>
        <w:rStyle w:val="af"/>
        <w:noProof/>
      </w:rPr>
      <w:t>4</w:t>
    </w:r>
    <w:r>
      <w:fldChar w:fldCharType="end"/>
    </w:r>
  </w:p>
  <w:p w:rsidR="00F10A4C" w:rsidRDefault="00F10A4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358B"/>
    <w:multiLevelType w:val="hybridMultilevel"/>
    <w:tmpl w:val="799CE78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FC80C79"/>
    <w:multiLevelType w:val="hybridMultilevel"/>
    <w:tmpl w:val="2C5A000E"/>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 w15:restartNumberingAfterBreak="0">
    <w:nsid w:val="11175D66"/>
    <w:multiLevelType w:val="multilevel"/>
    <w:tmpl w:val="CDB675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15:restartNumberingAfterBreak="0">
    <w:nsid w:val="118B45C1"/>
    <w:multiLevelType w:val="multilevel"/>
    <w:tmpl w:val="8904E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C27E0"/>
    <w:multiLevelType w:val="hybridMultilevel"/>
    <w:tmpl w:val="5B4CFCA8"/>
    <w:lvl w:ilvl="0">
      <w:start w:val="1"/>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14D56571"/>
    <w:multiLevelType w:val="hybridMultilevel"/>
    <w:tmpl w:val="44A4961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9D505A"/>
    <w:multiLevelType w:val="hybridMultilevel"/>
    <w:tmpl w:val="26865D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637421"/>
    <w:multiLevelType w:val="hybridMultilevel"/>
    <w:tmpl w:val="DEF27A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181814A7"/>
    <w:multiLevelType w:val="multilevel"/>
    <w:tmpl w:val="01D6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2878AC"/>
    <w:multiLevelType w:val="multilevel"/>
    <w:tmpl w:val="511A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0A3A1A"/>
    <w:multiLevelType w:val="hybridMultilevel"/>
    <w:tmpl w:val="BC48A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23A488B"/>
    <w:multiLevelType w:val="hybridMultilevel"/>
    <w:tmpl w:val="E9CCF4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232CFF"/>
    <w:multiLevelType w:val="multilevel"/>
    <w:tmpl w:val="E8B4F2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15:restartNumberingAfterBreak="0">
    <w:nsid w:val="241E54EE"/>
    <w:multiLevelType w:val="multilevel"/>
    <w:tmpl w:val="09962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195686"/>
    <w:multiLevelType w:val="multilevel"/>
    <w:tmpl w:val="343A1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722F37"/>
    <w:multiLevelType w:val="multilevel"/>
    <w:tmpl w:val="00F6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7F05B1D"/>
    <w:multiLevelType w:val="hybridMultilevel"/>
    <w:tmpl w:val="F61AE5E2"/>
    <w:lvl w:ilvl="0">
      <w:start w:val="1"/>
      <w:numFmt w:val="decimal"/>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7" w15:restartNumberingAfterBreak="0">
    <w:nsid w:val="2D4A235B"/>
    <w:multiLevelType w:val="multilevel"/>
    <w:tmpl w:val="02E6A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6E29CC"/>
    <w:multiLevelType w:val="hybridMultilevel"/>
    <w:tmpl w:val="73D8B87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5873BFB"/>
    <w:multiLevelType w:val="hybridMultilevel"/>
    <w:tmpl w:val="5FE670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8415D19"/>
    <w:multiLevelType w:val="hybridMultilevel"/>
    <w:tmpl w:val="455A219E"/>
    <w:lvl w:ilvl="0">
      <w:start w:val="1"/>
      <w:numFmt w:val="bullet"/>
      <w:lvlText w:val=""/>
      <w:lvlJc w:val="left"/>
      <w:pPr>
        <w:ind w:left="1428" w:hanging="360"/>
      </w:pPr>
      <w:rPr>
        <w:rFonts w:ascii="Symbol" w:hAnsi="Symbol" w:hint="default"/>
      </w:rPr>
    </w:lvl>
    <w:lvl w:ilvl="1" w:tentative="1">
      <w:start w:val="1"/>
      <w:numFmt w:val="bullet"/>
      <w:lvlText w:val="o"/>
      <w:lvlJc w:val="left"/>
      <w:pPr>
        <w:ind w:left="2148" w:hanging="360"/>
      </w:pPr>
      <w:rPr>
        <w:rFonts w:ascii="Courier New" w:hAnsi="Courier New" w:cs="Courier New" w:hint="default"/>
      </w:rPr>
    </w:lvl>
    <w:lvl w:ilvl="2" w:tentative="1">
      <w:start w:val="1"/>
      <w:numFmt w:val="bullet"/>
      <w:lvlText w:val=""/>
      <w:lvlJc w:val="left"/>
      <w:pPr>
        <w:ind w:left="2868" w:hanging="360"/>
      </w:pPr>
      <w:rPr>
        <w:rFonts w:ascii="Wingdings" w:hAnsi="Wingdings" w:hint="default"/>
      </w:rPr>
    </w:lvl>
    <w:lvl w:ilvl="3" w:tentative="1">
      <w:start w:val="1"/>
      <w:numFmt w:val="bullet"/>
      <w:lvlText w:val=""/>
      <w:lvlJc w:val="left"/>
      <w:pPr>
        <w:ind w:left="3588" w:hanging="360"/>
      </w:pPr>
      <w:rPr>
        <w:rFonts w:ascii="Symbol" w:hAnsi="Symbol" w:hint="default"/>
      </w:rPr>
    </w:lvl>
    <w:lvl w:ilvl="4" w:tentative="1">
      <w:start w:val="1"/>
      <w:numFmt w:val="bullet"/>
      <w:lvlText w:val="o"/>
      <w:lvlJc w:val="left"/>
      <w:pPr>
        <w:ind w:left="4308" w:hanging="360"/>
      </w:pPr>
      <w:rPr>
        <w:rFonts w:ascii="Courier New" w:hAnsi="Courier New" w:cs="Courier New" w:hint="default"/>
      </w:rPr>
    </w:lvl>
    <w:lvl w:ilvl="5" w:tentative="1">
      <w:start w:val="1"/>
      <w:numFmt w:val="bullet"/>
      <w:lvlText w:val=""/>
      <w:lvlJc w:val="left"/>
      <w:pPr>
        <w:ind w:left="5028" w:hanging="360"/>
      </w:pPr>
      <w:rPr>
        <w:rFonts w:ascii="Wingdings" w:hAnsi="Wingdings" w:hint="default"/>
      </w:rPr>
    </w:lvl>
    <w:lvl w:ilvl="6" w:tentative="1">
      <w:start w:val="1"/>
      <w:numFmt w:val="bullet"/>
      <w:lvlText w:val=""/>
      <w:lvlJc w:val="left"/>
      <w:pPr>
        <w:ind w:left="5748" w:hanging="360"/>
      </w:pPr>
      <w:rPr>
        <w:rFonts w:ascii="Symbol" w:hAnsi="Symbol" w:hint="default"/>
      </w:rPr>
    </w:lvl>
    <w:lvl w:ilvl="7" w:tentative="1">
      <w:start w:val="1"/>
      <w:numFmt w:val="bullet"/>
      <w:lvlText w:val="o"/>
      <w:lvlJc w:val="left"/>
      <w:pPr>
        <w:ind w:left="6468" w:hanging="360"/>
      </w:pPr>
      <w:rPr>
        <w:rFonts w:ascii="Courier New" w:hAnsi="Courier New" w:cs="Courier New" w:hint="default"/>
      </w:rPr>
    </w:lvl>
    <w:lvl w:ilvl="8" w:tentative="1">
      <w:start w:val="1"/>
      <w:numFmt w:val="bullet"/>
      <w:lvlText w:val=""/>
      <w:lvlJc w:val="left"/>
      <w:pPr>
        <w:ind w:left="7188" w:hanging="360"/>
      </w:pPr>
      <w:rPr>
        <w:rFonts w:ascii="Wingdings" w:hAnsi="Wingdings" w:hint="default"/>
      </w:rPr>
    </w:lvl>
  </w:abstractNum>
  <w:abstractNum w:abstractNumId="21" w15:restartNumberingAfterBreak="0">
    <w:nsid w:val="394F47E7"/>
    <w:multiLevelType w:val="multilevel"/>
    <w:tmpl w:val="4BECFDE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15:restartNumberingAfterBreak="0">
    <w:nsid w:val="3B4E5D5B"/>
    <w:multiLevelType w:val="multilevel"/>
    <w:tmpl w:val="481EF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DB7FB8"/>
    <w:multiLevelType w:val="multilevel"/>
    <w:tmpl w:val="2574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C129D"/>
    <w:multiLevelType w:val="multilevel"/>
    <w:tmpl w:val="7ABE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E5FB4"/>
    <w:multiLevelType w:val="multilevel"/>
    <w:tmpl w:val="9CE47640"/>
    <w:lvl w:ilvl="0">
      <w:start w:val="1"/>
      <w:numFmt w:val="decimalZero"/>
      <w:lvlText w:val="%1.0"/>
      <w:lvlJc w:val="left"/>
      <w:pPr>
        <w:ind w:left="1395" w:hanging="675"/>
      </w:pPr>
      <w:rPr>
        <w:rFonts w:hint="default"/>
      </w:rPr>
    </w:lvl>
    <w:lvl w:ilvl="1">
      <w:start w:val="1"/>
      <w:numFmt w:val="decimalZero"/>
      <w:lvlText w:val="%1.%2"/>
      <w:lvlJc w:val="left"/>
      <w:pPr>
        <w:ind w:left="2103" w:hanging="675"/>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544" w:hanging="2160"/>
      </w:pPr>
      <w:rPr>
        <w:rFonts w:hint="default"/>
      </w:rPr>
    </w:lvl>
  </w:abstractNum>
  <w:abstractNum w:abstractNumId="26" w15:restartNumberingAfterBreak="0">
    <w:nsid w:val="432075F2"/>
    <w:multiLevelType w:val="multilevel"/>
    <w:tmpl w:val="4B4E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97731A"/>
    <w:multiLevelType w:val="multilevel"/>
    <w:tmpl w:val="03288E64"/>
    <w:lvl w:ilvl="0">
      <w:start w:val="1"/>
      <w:numFmt w:val="decimalZero"/>
      <w:lvlText w:val="%1.0"/>
      <w:lvlJc w:val="left"/>
      <w:pPr>
        <w:ind w:left="720" w:hanging="720"/>
      </w:pPr>
      <w:rPr>
        <w:rFonts w:hint="default"/>
      </w:rPr>
    </w:lvl>
    <w:lvl w:ilvl="1">
      <w:start w:val="1"/>
      <w:numFmt w:val="decimalZero"/>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4EA37637"/>
    <w:multiLevelType w:val="multilevel"/>
    <w:tmpl w:val="C67C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402A41"/>
    <w:multiLevelType w:val="multilevel"/>
    <w:tmpl w:val="541C2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69968C3"/>
    <w:multiLevelType w:val="multilevel"/>
    <w:tmpl w:val="BCE8A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4166EF"/>
    <w:multiLevelType w:val="hybridMultilevel"/>
    <w:tmpl w:val="11F4151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E6E6E48"/>
    <w:multiLevelType w:val="multilevel"/>
    <w:tmpl w:val="26CCB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370129"/>
    <w:multiLevelType w:val="multilevel"/>
    <w:tmpl w:val="62E44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7B1F61"/>
    <w:multiLevelType w:val="hybridMultilevel"/>
    <w:tmpl w:val="EB6E6D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15:restartNumberingAfterBreak="0">
    <w:nsid w:val="69C869F1"/>
    <w:multiLevelType w:val="hybridMultilevel"/>
    <w:tmpl w:val="136C744C"/>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15:restartNumberingAfterBreak="0">
    <w:nsid w:val="6A340BF5"/>
    <w:multiLevelType w:val="multilevel"/>
    <w:tmpl w:val="E3586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0F83883"/>
    <w:multiLevelType w:val="multilevel"/>
    <w:tmpl w:val="53623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B40E76"/>
    <w:multiLevelType w:val="multilevel"/>
    <w:tmpl w:val="FDEC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B3B5421"/>
    <w:multiLevelType w:val="hybridMultilevel"/>
    <w:tmpl w:val="6A5814D6"/>
    <w:lvl w:ilvl="0">
      <w:start w:val="1"/>
      <w:numFmt w:val="decimal"/>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15:restartNumberingAfterBreak="0">
    <w:nsid w:val="7CC7246C"/>
    <w:multiLevelType w:val="hybridMultilevel"/>
    <w:tmpl w:val="BBD45F2A"/>
    <w:lvl w:ilvl="0">
      <w:start w:val="14"/>
      <w:numFmt w:val="bullet"/>
      <w:lvlText w:val=""/>
      <w:lvlJc w:val="left"/>
      <w:pPr>
        <w:ind w:left="412" w:hanging="360"/>
      </w:pPr>
      <w:rPr>
        <w:rFonts w:ascii="Symbol" w:eastAsia="Times New Roman" w:hAnsi="Symbol" w:cs="Times New Roman" w:hint="default"/>
      </w:rPr>
    </w:lvl>
    <w:lvl w:ilvl="1" w:tentative="1">
      <w:start w:val="1"/>
      <w:numFmt w:val="bullet"/>
      <w:lvlText w:val="o"/>
      <w:lvlJc w:val="left"/>
      <w:pPr>
        <w:ind w:left="1132" w:hanging="360"/>
      </w:pPr>
      <w:rPr>
        <w:rFonts w:ascii="Courier New" w:hAnsi="Courier New" w:cs="Courier New" w:hint="default"/>
      </w:rPr>
    </w:lvl>
    <w:lvl w:ilvl="2" w:tentative="1">
      <w:start w:val="1"/>
      <w:numFmt w:val="bullet"/>
      <w:lvlText w:val=""/>
      <w:lvlJc w:val="left"/>
      <w:pPr>
        <w:ind w:left="1852" w:hanging="360"/>
      </w:pPr>
      <w:rPr>
        <w:rFonts w:ascii="Wingdings" w:hAnsi="Wingdings" w:hint="default"/>
      </w:rPr>
    </w:lvl>
    <w:lvl w:ilvl="3" w:tentative="1">
      <w:start w:val="1"/>
      <w:numFmt w:val="bullet"/>
      <w:lvlText w:val=""/>
      <w:lvlJc w:val="left"/>
      <w:pPr>
        <w:ind w:left="2572" w:hanging="360"/>
      </w:pPr>
      <w:rPr>
        <w:rFonts w:ascii="Symbol" w:hAnsi="Symbol" w:hint="default"/>
      </w:rPr>
    </w:lvl>
    <w:lvl w:ilvl="4" w:tentative="1">
      <w:start w:val="1"/>
      <w:numFmt w:val="bullet"/>
      <w:lvlText w:val="o"/>
      <w:lvlJc w:val="left"/>
      <w:pPr>
        <w:ind w:left="3292" w:hanging="360"/>
      </w:pPr>
      <w:rPr>
        <w:rFonts w:ascii="Courier New" w:hAnsi="Courier New" w:cs="Courier New" w:hint="default"/>
      </w:rPr>
    </w:lvl>
    <w:lvl w:ilvl="5" w:tentative="1">
      <w:start w:val="1"/>
      <w:numFmt w:val="bullet"/>
      <w:lvlText w:val=""/>
      <w:lvlJc w:val="left"/>
      <w:pPr>
        <w:ind w:left="4012" w:hanging="360"/>
      </w:pPr>
      <w:rPr>
        <w:rFonts w:ascii="Wingdings" w:hAnsi="Wingdings" w:hint="default"/>
      </w:rPr>
    </w:lvl>
    <w:lvl w:ilvl="6" w:tentative="1">
      <w:start w:val="1"/>
      <w:numFmt w:val="bullet"/>
      <w:lvlText w:val=""/>
      <w:lvlJc w:val="left"/>
      <w:pPr>
        <w:ind w:left="4732" w:hanging="360"/>
      </w:pPr>
      <w:rPr>
        <w:rFonts w:ascii="Symbol" w:hAnsi="Symbol" w:hint="default"/>
      </w:rPr>
    </w:lvl>
    <w:lvl w:ilvl="7" w:tentative="1">
      <w:start w:val="1"/>
      <w:numFmt w:val="bullet"/>
      <w:lvlText w:val="o"/>
      <w:lvlJc w:val="left"/>
      <w:pPr>
        <w:ind w:left="5452" w:hanging="360"/>
      </w:pPr>
      <w:rPr>
        <w:rFonts w:ascii="Courier New" w:hAnsi="Courier New" w:cs="Courier New" w:hint="default"/>
      </w:rPr>
    </w:lvl>
    <w:lvl w:ilvl="8" w:tentative="1">
      <w:start w:val="1"/>
      <w:numFmt w:val="bullet"/>
      <w:lvlText w:val=""/>
      <w:lvlJc w:val="left"/>
      <w:pPr>
        <w:ind w:left="6172" w:hanging="360"/>
      </w:pPr>
      <w:rPr>
        <w:rFonts w:ascii="Wingdings" w:hAnsi="Wingdings" w:hint="default"/>
      </w:rPr>
    </w:lvl>
  </w:abstractNum>
  <w:abstractNum w:abstractNumId="41" w15:restartNumberingAfterBreak="0">
    <w:nsid w:val="7ECE70E2"/>
    <w:multiLevelType w:val="hybridMultilevel"/>
    <w:tmpl w:val="B1E8A1B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2"/>
  </w:num>
  <w:num w:numId="4">
    <w:abstractNumId w:val="12"/>
  </w:num>
  <w:num w:numId="5">
    <w:abstractNumId w:val="10"/>
  </w:num>
  <w:num w:numId="6">
    <w:abstractNumId w:val="4"/>
  </w:num>
  <w:num w:numId="7">
    <w:abstractNumId w:val="21"/>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5"/>
  </w:num>
  <w:num w:numId="11">
    <w:abstractNumId w:val="0"/>
  </w:num>
  <w:num w:numId="12">
    <w:abstractNumId w:val="16"/>
  </w:num>
  <w:num w:numId="13">
    <w:abstractNumId w:val="35"/>
  </w:num>
  <w:num w:numId="14">
    <w:abstractNumId w:val="19"/>
  </w:num>
  <w:num w:numId="15">
    <w:abstractNumId w:val="40"/>
  </w:num>
  <w:num w:numId="16">
    <w:abstractNumId w:val="37"/>
  </w:num>
  <w:num w:numId="17">
    <w:abstractNumId w:val="27"/>
  </w:num>
  <w:num w:numId="18">
    <w:abstractNumId w:val="25"/>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20"/>
  </w:num>
  <w:num w:numId="22">
    <w:abstractNumId w:val="1"/>
  </w:num>
  <w:num w:numId="23">
    <w:abstractNumId w:val="28"/>
  </w:num>
  <w:num w:numId="24">
    <w:abstractNumId w:val="8"/>
  </w:num>
  <w:num w:numId="25">
    <w:abstractNumId w:val="26"/>
  </w:num>
  <w:num w:numId="26">
    <w:abstractNumId w:val="36"/>
  </w:num>
  <w:num w:numId="27">
    <w:abstractNumId w:val="9"/>
  </w:num>
  <w:num w:numId="28">
    <w:abstractNumId w:val="17"/>
  </w:num>
  <w:num w:numId="29">
    <w:abstractNumId w:val="24"/>
  </w:num>
  <w:num w:numId="30">
    <w:abstractNumId w:val="30"/>
  </w:num>
  <w:num w:numId="31">
    <w:abstractNumId w:val="3"/>
  </w:num>
  <w:num w:numId="32">
    <w:abstractNumId w:val="22"/>
  </w:num>
  <w:num w:numId="33">
    <w:abstractNumId w:val="23"/>
  </w:num>
  <w:num w:numId="34">
    <w:abstractNumId w:val="15"/>
  </w:num>
  <w:num w:numId="35">
    <w:abstractNumId w:val="38"/>
  </w:num>
  <w:num w:numId="36">
    <w:abstractNumId w:val="33"/>
  </w:num>
  <w:num w:numId="37">
    <w:abstractNumId w:val="32"/>
  </w:num>
  <w:num w:numId="38">
    <w:abstractNumId w:val="13"/>
  </w:num>
  <w:num w:numId="39">
    <w:abstractNumId w:val="29"/>
  </w:num>
  <w:num w:numId="40">
    <w:abstractNumId w:val="34"/>
  </w:num>
  <w:num w:numId="41">
    <w:abstractNumId w:val="4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E0"/>
    <w:rsid w:val="00564A0F"/>
    <w:rsid w:val="00581F5E"/>
    <w:rsid w:val="00AD59D1"/>
    <w:rsid w:val="00F10A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3069069-2449-48E6-B045-333346D29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180"/>
    <w:pPr>
      <w:spacing w:after="200" w:line="276" w:lineRule="auto"/>
    </w:pPr>
    <w:rPr>
      <w:rFonts w:cs="Calibri"/>
      <w:sz w:val="22"/>
      <w:szCs w:val="22"/>
      <w:lang w:val="en-US" w:eastAsia="en-US"/>
    </w:rPr>
  </w:style>
  <w:style w:type="paragraph" w:styleId="1">
    <w:name w:val="heading 1"/>
    <w:basedOn w:val="a"/>
    <w:next w:val="a"/>
    <w:link w:val="10"/>
    <w:uiPriority w:val="99"/>
    <w:qFormat/>
    <w:rsid w:val="003B045A"/>
    <w:pPr>
      <w:keepNext/>
      <w:spacing w:after="0" w:line="240" w:lineRule="auto"/>
      <w:outlineLvl w:val="0"/>
    </w:pPr>
    <w:rPr>
      <w:rFonts w:ascii="Times New Roman" w:hAnsi="Times New Roman" w:cs="Times New Roman"/>
      <w:b/>
      <w:bCs/>
      <w:sz w:val="24"/>
      <w:szCs w:val="24"/>
    </w:rPr>
  </w:style>
  <w:style w:type="paragraph" w:styleId="2">
    <w:name w:val="heading 2"/>
    <w:basedOn w:val="a"/>
    <w:next w:val="a"/>
    <w:link w:val="20"/>
    <w:uiPriority w:val="99"/>
    <w:qFormat/>
    <w:rsid w:val="003B045A"/>
    <w:pPr>
      <w:keepNext/>
      <w:spacing w:after="0" w:line="240" w:lineRule="auto"/>
      <w:jc w:val="both"/>
      <w:outlineLvl w:val="1"/>
    </w:pPr>
    <w:rPr>
      <w:rFonts w:ascii="Times New Roman" w:hAnsi="Times New Roman" w:cs="Times New Roman"/>
      <w:b/>
      <w:bCs/>
      <w:sz w:val="24"/>
      <w:szCs w:val="24"/>
    </w:rPr>
  </w:style>
  <w:style w:type="paragraph" w:styleId="3">
    <w:name w:val="heading 3"/>
    <w:basedOn w:val="a"/>
    <w:next w:val="a"/>
    <w:link w:val="30"/>
    <w:uiPriority w:val="99"/>
    <w:qFormat/>
    <w:rsid w:val="00733A6D"/>
    <w:pPr>
      <w:keepNext/>
      <w:keepLines/>
      <w:spacing w:before="200" w:after="0"/>
      <w:outlineLvl w:val="2"/>
    </w:pPr>
    <w:rPr>
      <w:rFonts w:ascii="Cambria" w:hAnsi="Cambria" w:cs="Times New Roman"/>
      <w:b/>
      <w:bCs/>
      <w:color w:val="4F81BD"/>
      <w:sz w:val="20"/>
      <w:szCs w:val="20"/>
    </w:rPr>
  </w:style>
  <w:style w:type="paragraph" w:styleId="4">
    <w:name w:val="heading 4"/>
    <w:basedOn w:val="a"/>
    <w:next w:val="a"/>
    <w:link w:val="40"/>
    <w:uiPriority w:val="99"/>
    <w:qFormat/>
    <w:rsid w:val="002C5F18"/>
    <w:pPr>
      <w:keepNext/>
      <w:keepLines/>
      <w:spacing w:before="200" w:after="0"/>
      <w:outlineLvl w:val="3"/>
    </w:pPr>
    <w:rPr>
      <w:rFonts w:ascii="Cambria" w:hAnsi="Cambria" w:cs="Times New Roman"/>
      <w:b/>
      <w:bCs/>
      <w:i/>
      <w:iCs/>
      <w:color w:val="4F81BD"/>
      <w:sz w:val="20"/>
      <w:szCs w:val="20"/>
    </w:rPr>
  </w:style>
  <w:style w:type="paragraph" w:styleId="5">
    <w:name w:val="heading 5"/>
    <w:basedOn w:val="a"/>
    <w:next w:val="a"/>
    <w:link w:val="50"/>
    <w:uiPriority w:val="99"/>
    <w:qFormat/>
    <w:rsid w:val="00F86242"/>
    <w:pPr>
      <w:keepNext/>
      <w:keepLines/>
      <w:spacing w:before="200" w:after="0"/>
      <w:outlineLvl w:val="4"/>
    </w:pPr>
    <w:rPr>
      <w:rFonts w:ascii="Cambria" w:hAnsi="Cambria" w:cs="Times New Roman"/>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B045A"/>
    <w:rPr>
      <w:rFonts w:ascii="Times New Roman" w:hAnsi="Times New Roman" w:cs="Times New Roman"/>
      <w:b/>
      <w:bCs/>
      <w:sz w:val="24"/>
      <w:szCs w:val="24"/>
      <w:lang w:val="en-US" w:eastAsia="en-US"/>
    </w:rPr>
  </w:style>
  <w:style w:type="character" w:customStyle="1" w:styleId="20">
    <w:name w:val="Заголовок 2 Знак"/>
    <w:link w:val="2"/>
    <w:uiPriority w:val="99"/>
    <w:locked/>
    <w:rsid w:val="003B045A"/>
    <w:rPr>
      <w:rFonts w:ascii="Times New Roman" w:hAnsi="Times New Roman" w:cs="Times New Roman"/>
      <w:b/>
      <w:bCs/>
      <w:sz w:val="24"/>
      <w:szCs w:val="24"/>
      <w:lang w:val="en-US" w:eastAsia="en-US"/>
    </w:rPr>
  </w:style>
  <w:style w:type="character" w:customStyle="1" w:styleId="30">
    <w:name w:val="Заголовок 3 Знак"/>
    <w:link w:val="3"/>
    <w:uiPriority w:val="99"/>
    <w:semiHidden/>
    <w:locked/>
    <w:rsid w:val="00733A6D"/>
    <w:rPr>
      <w:rFonts w:ascii="Cambria" w:hAnsi="Cambria" w:cs="Cambria"/>
      <w:b/>
      <w:bCs/>
      <w:color w:val="4F81BD"/>
      <w:lang w:val="en-US" w:eastAsia="en-US"/>
    </w:rPr>
  </w:style>
  <w:style w:type="character" w:customStyle="1" w:styleId="40">
    <w:name w:val="Заголовок 4 Знак"/>
    <w:link w:val="4"/>
    <w:uiPriority w:val="99"/>
    <w:semiHidden/>
    <w:locked/>
    <w:rsid w:val="002C5F18"/>
    <w:rPr>
      <w:rFonts w:ascii="Cambria" w:hAnsi="Cambria" w:cs="Cambria"/>
      <w:b/>
      <w:bCs/>
      <w:i/>
      <w:iCs/>
      <w:color w:val="4F81BD"/>
      <w:lang w:val="en-US" w:eastAsia="en-US"/>
    </w:rPr>
  </w:style>
  <w:style w:type="character" w:customStyle="1" w:styleId="50">
    <w:name w:val="Заголовок 5 Знак"/>
    <w:link w:val="5"/>
    <w:uiPriority w:val="99"/>
    <w:semiHidden/>
    <w:locked/>
    <w:rsid w:val="00F86242"/>
    <w:rPr>
      <w:rFonts w:ascii="Cambria" w:hAnsi="Cambria" w:cs="Cambria"/>
      <w:color w:val="243F60"/>
      <w:lang w:val="en-US" w:eastAsia="en-US"/>
    </w:rPr>
  </w:style>
  <w:style w:type="character" w:styleId="a3">
    <w:name w:val="Hyperlink"/>
    <w:uiPriority w:val="99"/>
    <w:rsid w:val="002A5CE0"/>
    <w:rPr>
      <w:color w:val="0000FF"/>
      <w:u w:val="single"/>
      <w:lang w:val="en-US" w:eastAsia="en-US"/>
    </w:rPr>
  </w:style>
  <w:style w:type="paragraph" w:styleId="a4">
    <w:name w:val="List Paragraph"/>
    <w:basedOn w:val="a"/>
    <w:uiPriority w:val="34"/>
    <w:qFormat/>
    <w:rsid w:val="004B4363"/>
    <w:pPr>
      <w:ind w:left="720"/>
    </w:pPr>
  </w:style>
  <w:style w:type="table" w:styleId="a5">
    <w:name w:val="Table Grid"/>
    <w:basedOn w:val="a1"/>
    <w:uiPriority w:val="99"/>
    <w:rsid w:val="001D6A8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Balloon Text"/>
    <w:basedOn w:val="a"/>
    <w:link w:val="a7"/>
    <w:uiPriority w:val="99"/>
    <w:semiHidden/>
    <w:rsid w:val="001D6A88"/>
    <w:pPr>
      <w:spacing w:after="0" w:line="240" w:lineRule="auto"/>
    </w:pPr>
    <w:rPr>
      <w:rFonts w:ascii="Tahoma" w:hAnsi="Tahoma" w:cs="Times New Roman"/>
      <w:sz w:val="16"/>
      <w:szCs w:val="16"/>
    </w:rPr>
  </w:style>
  <w:style w:type="character" w:customStyle="1" w:styleId="a7">
    <w:name w:val="Текст выноски Знак"/>
    <w:link w:val="a6"/>
    <w:uiPriority w:val="99"/>
    <w:semiHidden/>
    <w:locked/>
    <w:rsid w:val="001D6A88"/>
    <w:rPr>
      <w:rFonts w:ascii="Tahoma" w:hAnsi="Tahoma" w:cs="Tahoma"/>
      <w:sz w:val="16"/>
      <w:szCs w:val="16"/>
      <w:lang w:val="en-US" w:eastAsia="en-US"/>
    </w:rPr>
  </w:style>
  <w:style w:type="character" w:customStyle="1" w:styleId="black1">
    <w:name w:val="black1"/>
    <w:uiPriority w:val="99"/>
    <w:rsid w:val="00AE1BF3"/>
    <w:rPr>
      <w:color w:val="000000"/>
      <w:lang w:val="en-US" w:eastAsia="en-US"/>
    </w:rPr>
  </w:style>
  <w:style w:type="paragraph" w:customStyle="1" w:styleId="coursive1">
    <w:name w:val="coursive1"/>
    <w:basedOn w:val="a"/>
    <w:uiPriority w:val="99"/>
    <w:rsid w:val="00AE1BF3"/>
    <w:pPr>
      <w:spacing w:after="0" w:line="240" w:lineRule="auto"/>
    </w:pPr>
    <w:rPr>
      <w:rFonts w:ascii="Arial" w:hAnsi="Arial" w:cs="Arial"/>
      <w:i/>
      <w:iCs/>
      <w:color w:val="494949"/>
      <w:sz w:val="18"/>
      <w:szCs w:val="18"/>
    </w:rPr>
  </w:style>
  <w:style w:type="paragraph" w:styleId="a8">
    <w:name w:val="Normal (Web)"/>
    <w:basedOn w:val="a"/>
    <w:uiPriority w:val="99"/>
    <w:rsid w:val="00EC066D"/>
    <w:pPr>
      <w:spacing w:before="100" w:beforeAutospacing="1" w:after="100" w:afterAutospacing="1" w:line="240" w:lineRule="auto"/>
    </w:pPr>
    <w:rPr>
      <w:rFonts w:cs="Times New Roman"/>
      <w:sz w:val="24"/>
      <w:szCs w:val="24"/>
    </w:rPr>
  </w:style>
  <w:style w:type="paragraph" w:customStyle="1" w:styleId="western">
    <w:name w:val="western"/>
    <w:basedOn w:val="a"/>
    <w:uiPriority w:val="99"/>
    <w:rsid w:val="00E074C0"/>
    <w:pPr>
      <w:spacing w:before="100" w:beforeAutospacing="1" w:after="100" w:afterAutospacing="1" w:line="240" w:lineRule="auto"/>
    </w:pPr>
    <w:rPr>
      <w:rFonts w:cs="Times New Roman"/>
      <w:sz w:val="24"/>
      <w:szCs w:val="24"/>
    </w:rPr>
  </w:style>
  <w:style w:type="paragraph" w:customStyle="1" w:styleId="stat">
    <w:name w:val="stat"/>
    <w:basedOn w:val="a"/>
    <w:uiPriority w:val="99"/>
    <w:rsid w:val="00D83A63"/>
    <w:pPr>
      <w:spacing w:before="100" w:beforeAutospacing="1" w:after="100" w:afterAutospacing="1" w:line="240" w:lineRule="auto"/>
      <w:jc w:val="both"/>
    </w:pPr>
    <w:rPr>
      <w:rFonts w:cs="Times New Roman"/>
      <w:b/>
      <w:bCs/>
      <w:color w:val="053199"/>
      <w:sz w:val="24"/>
      <w:szCs w:val="24"/>
    </w:rPr>
  </w:style>
  <w:style w:type="paragraph" w:styleId="HTML">
    <w:name w:val="HTML Preformatted"/>
    <w:basedOn w:val="a"/>
    <w:link w:val="HTML0"/>
    <w:uiPriority w:val="99"/>
    <w:rsid w:val="00C82D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0">
    <w:name w:val="Стандартный HTML Знак"/>
    <w:link w:val="HTML"/>
    <w:uiPriority w:val="99"/>
    <w:locked/>
    <w:rsid w:val="00C82DFD"/>
    <w:rPr>
      <w:rFonts w:ascii="Courier New" w:hAnsi="Courier New" w:cs="Courier New"/>
      <w:sz w:val="20"/>
      <w:szCs w:val="20"/>
      <w:lang w:val="en-US" w:eastAsia="en-US"/>
    </w:rPr>
  </w:style>
  <w:style w:type="character" w:styleId="a9">
    <w:name w:val="Strong"/>
    <w:uiPriority w:val="22"/>
    <w:qFormat/>
    <w:rsid w:val="00731F79"/>
    <w:rPr>
      <w:b/>
      <w:bCs/>
      <w:lang w:val="en-US" w:eastAsia="en-US"/>
    </w:rPr>
  </w:style>
  <w:style w:type="character" w:styleId="aa">
    <w:name w:val="Emphasis"/>
    <w:uiPriority w:val="20"/>
    <w:qFormat/>
    <w:rsid w:val="00731F79"/>
    <w:rPr>
      <w:i/>
      <w:iCs/>
      <w:lang w:val="en-US" w:eastAsia="en-US"/>
    </w:rPr>
  </w:style>
  <w:style w:type="paragraph" w:styleId="ab">
    <w:name w:val="footnote text"/>
    <w:basedOn w:val="a"/>
    <w:link w:val="ac"/>
    <w:uiPriority w:val="99"/>
    <w:semiHidden/>
    <w:rsid w:val="00E603F5"/>
    <w:pPr>
      <w:spacing w:before="120" w:after="0" w:line="240" w:lineRule="auto"/>
    </w:pPr>
    <w:rPr>
      <w:rFonts w:ascii="Times New Roman" w:hAnsi="Times New Roman" w:cs="Times New Roman"/>
      <w:sz w:val="20"/>
      <w:szCs w:val="20"/>
    </w:rPr>
  </w:style>
  <w:style w:type="character" w:customStyle="1" w:styleId="ac">
    <w:name w:val="Текст сноски Знак"/>
    <w:link w:val="ab"/>
    <w:uiPriority w:val="99"/>
    <w:semiHidden/>
    <w:locked/>
    <w:rsid w:val="00E603F5"/>
    <w:rPr>
      <w:rFonts w:ascii="Times New Roman" w:hAnsi="Times New Roman" w:cs="Times New Roman"/>
      <w:sz w:val="20"/>
      <w:szCs w:val="20"/>
      <w:lang w:val="en-US" w:eastAsia="en-US"/>
    </w:rPr>
  </w:style>
  <w:style w:type="character" w:styleId="ad">
    <w:name w:val="footnote reference"/>
    <w:uiPriority w:val="99"/>
    <w:semiHidden/>
    <w:rsid w:val="00E603F5"/>
    <w:rPr>
      <w:vertAlign w:val="superscript"/>
      <w:lang w:val="en-US" w:eastAsia="en-US"/>
    </w:rPr>
  </w:style>
  <w:style w:type="paragraph" w:customStyle="1" w:styleId="font10">
    <w:name w:val="font10"/>
    <w:basedOn w:val="a"/>
    <w:uiPriority w:val="99"/>
    <w:rsid w:val="00733A6D"/>
    <w:pPr>
      <w:spacing w:after="0" w:line="240" w:lineRule="auto"/>
    </w:pPr>
    <w:rPr>
      <w:rFonts w:ascii="Verdana" w:hAnsi="Verdana" w:cs="Verdana"/>
      <w:sz w:val="18"/>
      <w:szCs w:val="18"/>
    </w:rPr>
  </w:style>
  <w:style w:type="paragraph" w:styleId="21">
    <w:name w:val="Body Text 2"/>
    <w:basedOn w:val="a"/>
    <w:link w:val="22"/>
    <w:uiPriority w:val="99"/>
    <w:rsid w:val="006859C8"/>
    <w:pPr>
      <w:spacing w:after="0" w:line="240" w:lineRule="auto"/>
    </w:pPr>
    <w:rPr>
      <w:rFonts w:ascii="Arial" w:hAnsi="Arial" w:cs="Times New Roman"/>
      <w:b/>
      <w:bCs/>
      <w:sz w:val="20"/>
      <w:szCs w:val="20"/>
    </w:rPr>
  </w:style>
  <w:style w:type="character" w:customStyle="1" w:styleId="22">
    <w:name w:val="Основной текст 2 Знак"/>
    <w:link w:val="21"/>
    <w:uiPriority w:val="99"/>
    <w:locked/>
    <w:rsid w:val="006859C8"/>
    <w:rPr>
      <w:rFonts w:ascii="Arial" w:hAnsi="Arial" w:cs="Arial"/>
      <w:b/>
      <w:bCs/>
      <w:sz w:val="20"/>
      <w:szCs w:val="20"/>
      <w:lang w:val="en-US" w:eastAsia="en-US"/>
    </w:rPr>
  </w:style>
  <w:style w:type="character" w:customStyle="1" w:styleId="root-wrap">
    <w:name w:val="root-wrap"/>
    <w:basedOn w:val="a0"/>
    <w:rsid w:val="00E81E2D"/>
  </w:style>
  <w:style w:type="character" w:customStyle="1" w:styleId="root-text">
    <w:name w:val="root-text"/>
    <w:basedOn w:val="a0"/>
    <w:rsid w:val="00E81E2D"/>
  </w:style>
  <w:style w:type="paragraph" w:customStyle="1" w:styleId="position">
    <w:name w:val="position"/>
    <w:basedOn w:val="a"/>
    <w:rsid w:val="00B3407B"/>
    <w:pPr>
      <w:spacing w:before="100" w:beforeAutospacing="1" w:after="100" w:afterAutospacing="1" w:line="240" w:lineRule="auto"/>
    </w:pPr>
    <w:rPr>
      <w:rFonts w:ascii="Times New Roman" w:hAnsi="Times New Roman" w:cs="Times New Roman"/>
      <w:sz w:val="24"/>
      <w:szCs w:val="24"/>
    </w:rPr>
  </w:style>
  <w:style w:type="paragraph" w:customStyle="1" w:styleId="acenter2">
    <w:name w:val="acenter2"/>
    <w:basedOn w:val="a"/>
    <w:rsid w:val="009B3DCA"/>
    <w:pPr>
      <w:spacing w:before="120" w:after="120" w:line="240" w:lineRule="auto"/>
      <w:jc w:val="center"/>
    </w:pPr>
    <w:rPr>
      <w:rFonts w:ascii="Times New Roman" w:hAnsi="Times New Roman" w:cs="Times New Roman"/>
      <w:color w:val="000000"/>
      <w:sz w:val="24"/>
      <w:szCs w:val="24"/>
    </w:rPr>
  </w:style>
  <w:style w:type="paragraph" w:styleId="ae">
    <w:name w:val="No Spacing"/>
    <w:uiPriority w:val="1"/>
    <w:qFormat/>
    <w:rsid w:val="005115F3"/>
    <w:rPr>
      <w:sz w:val="22"/>
      <w:szCs w:val="22"/>
      <w:lang w:val="en-US" w:eastAsia="en-US"/>
    </w:rPr>
  </w:style>
  <w:style w:type="paragraph" w:styleId="af">
    <w:name w:val="header"/>
    <w:basedOn w:val="a"/>
    <w:link w:val="af0"/>
    <w:uiPriority w:val="99"/>
    <w:unhideWhenUsed/>
    <w:rsid w:val="00850960"/>
    <w:pPr>
      <w:tabs>
        <w:tab w:val="center" w:pos="4677"/>
        <w:tab w:val="right" w:pos="9355"/>
      </w:tabs>
    </w:pPr>
  </w:style>
  <w:style w:type="character" w:customStyle="1" w:styleId="af0">
    <w:name w:val="Верхний колонтитул Знак"/>
    <w:link w:val="af"/>
    <w:uiPriority w:val="99"/>
    <w:rsid w:val="00850960"/>
    <w:rPr>
      <w:rFonts w:cs="Calibri"/>
      <w:sz w:val="22"/>
      <w:szCs w:val="22"/>
      <w:lang w:val="en-US" w:eastAsia="en-US"/>
    </w:rPr>
  </w:style>
  <w:style w:type="paragraph" w:styleId="af1">
    <w:name w:val="footer"/>
    <w:basedOn w:val="a"/>
    <w:link w:val="af2"/>
    <w:uiPriority w:val="99"/>
    <w:unhideWhenUsed/>
    <w:rsid w:val="00850960"/>
    <w:pPr>
      <w:tabs>
        <w:tab w:val="center" w:pos="4677"/>
        <w:tab w:val="right" w:pos="9355"/>
      </w:tabs>
    </w:pPr>
  </w:style>
  <w:style w:type="character" w:customStyle="1" w:styleId="af2">
    <w:name w:val="Нижний колонтитул Знак"/>
    <w:link w:val="af1"/>
    <w:uiPriority w:val="99"/>
    <w:rsid w:val="00850960"/>
    <w:rPr>
      <w:rFonts w:cs="Calibri"/>
      <w:sz w:val="22"/>
      <w:szCs w:val="22"/>
      <w:lang w:val="en-US" w:eastAsia="en-US"/>
    </w:rPr>
  </w:style>
  <w:style w:type="character" w:styleId="af3">
    <w:name w:val="annotation reference"/>
    <w:uiPriority w:val="99"/>
    <w:semiHidden/>
    <w:unhideWhenUsed/>
    <w:rsid w:val="001168B5"/>
    <w:rPr>
      <w:sz w:val="16"/>
      <w:szCs w:val="16"/>
      <w:lang w:val="en-US" w:eastAsia="en-US"/>
    </w:rPr>
  </w:style>
  <w:style w:type="paragraph" w:styleId="af4">
    <w:name w:val="annotation text"/>
    <w:basedOn w:val="a"/>
    <w:link w:val="af5"/>
    <w:uiPriority w:val="99"/>
    <w:semiHidden/>
    <w:unhideWhenUsed/>
    <w:rsid w:val="001168B5"/>
    <w:rPr>
      <w:sz w:val="20"/>
      <w:szCs w:val="20"/>
    </w:rPr>
  </w:style>
  <w:style w:type="character" w:customStyle="1" w:styleId="af5">
    <w:name w:val="Текст примечания Знак"/>
    <w:link w:val="af4"/>
    <w:uiPriority w:val="99"/>
    <w:semiHidden/>
    <w:rsid w:val="001168B5"/>
    <w:rPr>
      <w:rFonts w:cs="Calibri"/>
      <w:lang w:val="en-US" w:eastAsia="en-US"/>
    </w:rPr>
  </w:style>
  <w:style w:type="paragraph" w:styleId="af6">
    <w:name w:val="annotation subject"/>
    <w:basedOn w:val="af4"/>
    <w:next w:val="af4"/>
    <w:link w:val="af7"/>
    <w:uiPriority w:val="99"/>
    <w:semiHidden/>
    <w:unhideWhenUsed/>
    <w:rsid w:val="001168B5"/>
    <w:rPr>
      <w:b/>
      <w:bCs/>
    </w:rPr>
  </w:style>
  <w:style w:type="character" w:customStyle="1" w:styleId="af7">
    <w:name w:val="Тема примечания Знак"/>
    <w:link w:val="af6"/>
    <w:uiPriority w:val="99"/>
    <w:semiHidden/>
    <w:rsid w:val="001168B5"/>
    <w:rPr>
      <w:rFonts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F995DD-3E79-4D6F-9092-755D79BAD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1186</Words>
  <Characters>7195</Characters>
  <Application>Microsoft Office Word</Application>
  <DocSecurity>0</DocSecurity>
  <Lines>297</Lines>
  <Paragraphs>147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AdmHMAO</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Останина Елена Викторовна</dc:creator>
  <cp:keywords/>
  <cp:lastModifiedBy>Tatyana Govorukhina</cp:lastModifiedBy>
  <cp:revision>3</cp:revision>
  <cp:lastPrinted>2019-01-24T05:21:00Z</cp:lastPrinted>
  <dcterms:created xsi:type="dcterms:W3CDTF">2019-01-28T16:54:00Z</dcterms:created>
  <dcterms:modified xsi:type="dcterms:W3CDTF">2019-01-28T16:54:00Z</dcterms:modified>
</cp:coreProperties>
</file>