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19" w:rsidRDefault="000A1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b"/>
        <w:tblW w:w="85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</w:tblGrid>
      <w:tr w:rsidR="000A1919" w:rsidTr="00E6720A">
        <w:trPr>
          <w:trHeight w:val="482"/>
          <w:jc w:val="center"/>
        </w:trPr>
        <w:tc>
          <w:tcPr>
            <w:tcW w:w="2835" w:type="dxa"/>
            <w:vAlign w:val="center"/>
          </w:tcPr>
          <w:p w:rsidR="000A1919" w:rsidRDefault="000146B6">
            <w:pPr>
              <w:jc w:val="center"/>
              <w:rPr>
                <w:b/>
                <w:smallCaps/>
              </w:rPr>
            </w:pPr>
            <w:r>
              <w:rPr>
                <w:noProof/>
              </w:rPr>
              <w:drawing>
                <wp:inline distT="0" distB="0" distL="0" distR="0" wp14:anchorId="6AD68FFB" wp14:editId="445E8632">
                  <wp:extent cx="664232" cy="723311"/>
                  <wp:effectExtent l="0" t="0" r="0" b="0"/>
                  <wp:docPr id="1029" name="image1.png" descr="http://xn----7sbbrrrkbl3aheu1b4ic.xn--p1ai/upload/iblock/d4b/o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xn----7sbbrrrkbl3aheu1b4ic.xn--p1ai/upload/iblock/d4b/o1.png"/>
                          <pic:cNvPicPr preferRelativeResize="0"/>
                        </pic:nvPicPr>
                        <pic:blipFill>
                          <a:blip r:embed="rId8"/>
                          <a:srcRect l="13734" t="10950" r="14162" b="105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32" cy="7233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1919" w:rsidRDefault="000146B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 wp14:anchorId="794F094C" wp14:editId="6824A058">
                  <wp:extent cx="1609725" cy="533400"/>
                  <wp:effectExtent l="0" t="0" r="0" b="0"/>
                  <wp:docPr id="1031" name="image3.png" descr="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01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1919" w:rsidRDefault="000146B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 wp14:anchorId="602833D9" wp14:editId="0159EA8C">
                  <wp:extent cx="1032439" cy="612000"/>
                  <wp:effectExtent l="0" t="0" r="0" b="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39" cy="61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919" w:rsidRDefault="000A1919">
      <w:pPr>
        <w:spacing w:after="0" w:line="240" w:lineRule="auto"/>
        <w:jc w:val="center"/>
        <w:rPr>
          <w:rFonts w:ascii="PT Sans" w:eastAsia="PT Sans" w:hAnsi="PT Sans" w:cs="PT Sans"/>
          <w:b/>
          <w:smallCaps/>
        </w:rPr>
      </w:pPr>
    </w:p>
    <w:p w:rsidR="000A1919" w:rsidRDefault="000146B6">
      <w:pPr>
        <w:spacing w:after="0" w:line="240" w:lineRule="auto"/>
        <w:jc w:val="center"/>
        <w:rPr>
          <w:rFonts w:ascii="PT Sans" w:eastAsia="PT Sans" w:hAnsi="PT Sans" w:cs="PT Sans"/>
          <w:b/>
          <w:smallCaps/>
        </w:rPr>
      </w:pPr>
      <w:r>
        <w:rPr>
          <w:rFonts w:ascii="PT Sans" w:eastAsia="PT Sans" w:hAnsi="PT Sans" w:cs="PT Sans"/>
          <w:noProof/>
        </w:rPr>
        <w:drawing>
          <wp:inline distT="0" distB="0" distL="0" distR="0">
            <wp:extent cx="1692000" cy="1260000"/>
            <wp:effectExtent l="0" t="0" r="0" b="0"/>
            <wp:docPr id="1033" name="image5.png" descr="http://xn----7sbbrrrkbl3aheu1b4ic.xn--p1ai/images/logo_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xn----7sbbrrrkbl3aheu1b4ic.xn--p1ai/images/logo_ru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1919" w:rsidRDefault="000A1919">
      <w:pPr>
        <w:spacing w:after="0" w:line="240" w:lineRule="auto"/>
        <w:jc w:val="center"/>
        <w:rPr>
          <w:rFonts w:ascii="PT Sans" w:eastAsia="PT Sans" w:hAnsi="PT Sans" w:cs="PT Sans"/>
          <w:b/>
          <w:smallCaps/>
        </w:rPr>
      </w:pPr>
    </w:p>
    <w:p w:rsidR="000A1919" w:rsidRDefault="000146B6">
      <w:pPr>
        <w:spacing w:after="0" w:line="240" w:lineRule="auto"/>
        <w:jc w:val="center"/>
        <w:rPr>
          <w:rFonts w:ascii="PT Sans" w:eastAsia="PT Sans" w:hAnsi="PT Sans" w:cs="PT Sans"/>
          <w:b/>
          <w:smallCaps/>
        </w:rPr>
      </w:pPr>
      <w:r>
        <w:rPr>
          <w:rFonts w:ascii="PT Sans" w:eastAsia="PT Sans" w:hAnsi="PT Sans" w:cs="PT Sans"/>
          <w:b/>
          <w:smallCaps/>
        </w:rPr>
        <w:t xml:space="preserve">ПРОГРАММА </w:t>
      </w:r>
    </w:p>
    <w:p w:rsidR="000A1919" w:rsidRDefault="000146B6">
      <w:pPr>
        <w:spacing w:after="0" w:line="240" w:lineRule="auto"/>
        <w:jc w:val="center"/>
        <w:rPr>
          <w:rFonts w:ascii="PT Sans" w:eastAsia="PT Sans" w:hAnsi="PT Sans" w:cs="PT Sans"/>
          <w:smallCaps/>
        </w:rPr>
      </w:pPr>
      <w:r>
        <w:rPr>
          <w:rFonts w:ascii="PT Sans" w:eastAsia="PT Sans" w:hAnsi="PT Sans" w:cs="PT Sans"/>
          <w:smallCaps/>
        </w:rPr>
        <w:t xml:space="preserve">I МЕЖДУНАРОДНОГО НЕФТЯНОГО АКАДЕМИЧЕСКОГО КОНГРЕССА </w:t>
      </w:r>
      <w:r>
        <w:rPr>
          <w:rFonts w:ascii="PT Sans" w:eastAsia="PT Sans" w:hAnsi="PT Sans" w:cs="PT Sans"/>
          <w:smallCaps/>
        </w:rPr>
        <w:br/>
        <w:t>ИМЕНИ Ф.К. САЛМАНОВА</w:t>
      </w:r>
    </w:p>
    <w:p w:rsidR="000A1919" w:rsidRDefault="000A1919">
      <w:pPr>
        <w:spacing w:after="0" w:line="240" w:lineRule="auto"/>
        <w:jc w:val="center"/>
        <w:rPr>
          <w:rFonts w:ascii="PT Sans" w:eastAsia="PT Sans" w:hAnsi="PT Sans" w:cs="PT Sans"/>
          <w:b/>
          <w:smallCaps/>
        </w:rPr>
      </w:pPr>
    </w:p>
    <w:p w:rsidR="000A1919" w:rsidRDefault="000146B6">
      <w:pPr>
        <w:spacing w:after="0" w:line="240" w:lineRule="auto"/>
        <w:jc w:val="center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21-22 февраля 2019 года</w:t>
      </w:r>
    </w:p>
    <w:p w:rsidR="000A1919" w:rsidRDefault="000146B6">
      <w:pPr>
        <w:spacing w:after="0" w:line="240" w:lineRule="auto"/>
        <w:jc w:val="center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Ханты-Мансийский автономный округ-Югра, г. Ханты-Мансийск, </w:t>
      </w:r>
    </w:p>
    <w:p w:rsidR="000A1919" w:rsidRDefault="000146B6">
      <w:pPr>
        <w:spacing w:after="0" w:line="240" w:lineRule="auto"/>
        <w:jc w:val="center"/>
        <w:rPr>
          <w:rFonts w:ascii="PT Sans" w:eastAsia="PT Sans" w:hAnsi="PT Sans" w:cs="PT Sans"/>
        </w:rPr>
      </w:pPr>
      <w:r>
        <w:rPr>
          <w:rFonts w:ascii="PT Sans" w:eastAsia="PT Sans" w:hAnsi="PT Sans" w:cs="PT Sans"/>
          <w:b/>
        </w:rPr>
        <w:t>Югорский государственный университет</w:t>
      </w:r>
    </w:p>
    <w:p w:rsidR="000A1919" w:rsidRDefault="000A1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Sans" w:eastAsia="PT Sans" w:hAnsi="PT Sans" w:cs="PT Sans"/>
          <w:b/>
          <w:color w:val="000000"/>
        </w:rPr>
      </w:pPr>
    </w:p>
    <w:p w:rsidR="000A1919" w:rsidRDefault="0001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Sans" w:eastAsia="PT Sans" w:hAnsi="PT Sans" w:cs="PT Sans"/>
          <w:color w:val="000000"/>
        </w:rPr>
      </w:pPr>
      <w:proofErr w:type="gramStart"/>
      <w:r>
        <w:rPr>
          <w:rFonts w:ascii="PT Sans" w:eastAsia="PT Sans" w:hAnsi="PT Sans" w:cs="PT Sans"/>
          <w:color w:val="000000"/>
        </w:rPr>
        <w:t>I Международный нефтяной академической конгресс имени Ф.К. Салманова является одной из площадок II Международного молодежного научно-практического форума «Нефтяная столица».</w:t>
      </w:r>
      <w:proofErr w:type="gramEnd"/>
    </w:p>
    <w:p w:rsidR="000A1919" w:rsidRDefault="000A1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Sans" w:eastAsia="PT Sans" w:hAnsi="PT Sans" w:cs="PT Sans"/>
          <w:color w:val="000000"/>
        </w:rPr>
      </w:pPr>
    </w:p>
    <w:p w:rsidR="000A1919" w:rsidRDefault="0001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>Цель конгресса</w:t>
      </w:r>
      <w:r>
        <w:rPr>
          <w:rFonts w:ascii="PT Sans" w:eastAsia="PT Sans" w:hAnsi="PT Sans" w:cs="PT Sans"/>
          <w:color w:val="000000"/>
        </w:rPr>
        <w:t xml:space="preserve">: презентация лучших практик кадрового обеспечения сферы ТЭК и создание </w:t>
      </w:r>
      <w:proofErr w:type="spellStart"/>
      <w:r>
        <w:rPr>
          <w:rFonts w:ascii="PT Sans" w:eastAsia="PT Sans" w:hAnsi="PT Sans" w:cs="PT Sans"/>
          <w:color w:val="000000"/>
        </w:rPr>
        <w:t>коллабораций</w:t>
      </w:r>
      <w:proofErr w:type="spellEnd"/>
      <w:r>
        <w:rPr>
          <w:rFonts w:ascii="PT Sans" w:eastAsia="PT Sans" w:hAnsi="PT Sans" w:cs="PT Sans"/>
          <w:color w:val="000000"/>
        </w:rPr>
        <w:t xml:space="preserve"> научно-образовательных организаций и нефтяных компаний.</w:t>
      </w:r>
    </w:p>
    <w:p w:rsidR="000A1919" w:rsidRDefault="000A1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Sans" w:eastAsia="PT Sans" w:hAnsi="PT Sans" w:cs="PT Sans"/>
          <w:b/>
          <w:color w:val="000000"/>
        </w:rPr>
      </w:pPr>
    </w:p>
    <w:p w:rsidR="000A1919" w:rsidRDefault="0001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>Миссия конгресса</w:t>
      </w:r>
      <w:r>
        <w:rPr>
          <w:rFonts w:ascii="PT Sans" w:eastAsia="PT Sans" w:hAnsi="PT Sans" w:cs="PT Sans"/>
          <w:color w:val="000000"/>
        </w:rPr>
        <w:t> – объединение усилий международного академического сообщества, ведущих нефтегазовых компаний и органов власти в поиске перспективных сценариев развития ТЭК в формате современных цифровых технологических решений.</w:t>
      </w:r>
    </w:p>
    <w:p w:rsidR="000A1919" w:rsidRDefault="0001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b/>
          <w:color w:val="000000"/>
        </w:rPr>
        <w:t>Участники конгресса</w:t>
      </w:r>
      <w:r>
        <w:rPr>
          <w:rFonts w:ascii="PT Sans" w:eastAsia="PT Sans" w:hAnsi="PT Sans" w:cs="PT Sans"/>
          <w:color w:val="000000"/>
        </w:rPr>
        <w:t>: руководители высших учебных заведений, научных организаций, компаний нефтегазовой отрасли; руководители и специалисты служб по работе с персоналом; руководители базовых кафедр на предприятиях нефтегазового комплекса; специалисты по трудоустройству выпускников образовательных организаций; руководители и сотрудники маркетинговых и пиар структур высших учебных заведений; молодые ученые, аспиранты, студенты и школьники.</w:t>
      </w:r>
    </w:p>
    <w:p w:rsidR="000A1919" w:rsidRDefault="000A1919">
      <w:pPr>
        <w:spacing w:after="0" w:line="240" w:lineRule="auto"/>
        <w:jc w:val="both"/>
        <w:rPr>
          <w:rFonts w:ascii="PT Sans" w:eastAsia="PT Sans" w:hAnsi="PT Sans" w:cs="PT Sans"/>
          <w:b/>
        </w:rPr>
      </w:pPr>
    </w:p>
    <w:p w:rsidR="000A1919" w:rsidRDefault="000146B6">
      <w:pPr>
        <w:spacing w:after="0" w:line="240" w:lineRule="auto"/>
        <w:ind w:firstLine="709"/>
        <w:jc w:val="both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>На площадках конгресса пройдут:</w:t>
      </w:r>
    </w:p>
    <w:p w:rsidR="000A1919" w:rsidRDefault="000146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Панельная дискуссия «Образование будущего: инновационные и перспективные практики подготовки кадров для нефтяной отрасли».</w:t>
      </w:r>
    </w:p>
    <w:p w:rsidR="000A1919" w:rsidRDefault="000146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 xml:space="preserve">Научная сессия «Информационные технологии в решении задач </w:t>
      </w:r>
      <w:proofErr w:type="gramStart"/>
      <w:r>
        <w:rPr>
          <w:rFonts w:ascii="PT Sans" w:eastAsia="PT Sans" w:hAnsi="PT Sans" w:cs="PT Sans"/>
          <w:color w:val="000000"/>
        </w:rPr>
        <w:t>рационального</w:t>
      </w:r>
      <w:proofErr w:type="gramEnd"/>
      <w:r>
        <w:rPr>
          <w:rFonts w:ascii="PT Sans" w:eastAsia="PT Sans" w:hAnsi="PT Sans" w:cs="PT Sans"/>
          <w:color w:val="000000"/>
        </w:rPr>
        <w:t xml:space="preserve"> недропользования».</w:t>
      </w:r>
    </w:p>
    <w:p w:rsidR="000A1919" w:rsidRDefault="000146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Открытые лекции спикеров конгресса.</w:t>
      </w:r>
    </w:p>
    <w:p w:rsidR="000A1919" w:rsidRDefault="000146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proofErr w:type="spellStart"/>
      <w:r>
        <w:rPr>
          <w:rFonts w:ascii="PT Sans" w:eastAsia="PT Sans" w:hAnsi="PT Sans" w:cs="PT Sans"/>
          <w:color w:val="000000"/>
        </w:rPr>
        <w:t>Компетентностная</w:t>
      </w:r>
      <w:proofErr w:type="spellEnd"/>
      <w:r>
        <w:rPr>
          <w:rFonts w:ascii="PT Sans" w:eastAsia="PT Sans" w:hAnsi="PT Sans" w:cs="PT Sans"/>
          <w:color w:val="000000"/>
        </w:rPr>
        <w:t xml:space="preserve"> олимпиада «Месторождение знаний». Региональный этап Всероссийского конкурса научно-технических проектов.</w:t>
      </w:r>
    </w:p>
    <w:p w:rsidR="000A1919" w:rsidRDefault="000146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Презентация корпоративных стандартов компаний-участниц форума.</w:t>
      </w:r>
    </w:p>
    <w:p w:rsidR="000A1919" w:rsidRDefault="000146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Экспертная оценка кейсов «Использование инструментов внутренних и внешних коммуникаций для продвижения вуза».</w:t>
      </w:r>
    </w:p>
    <w:p w:rsidR="000A1919" w:rsidRDefault="000146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t>Круглый стол «Лучшие практики по работе с молодыми специалистами на предприятиях нефтегазовой отрасли».</w:t>
      </w:r>
    </w:p>
    <w:p w:rsidR="000A1919" w:rsidRDefault="000146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PT Sans" w:eastAsia="PT Sans" w:hAnsi="PT Sans" w:cs="PT Sans"/>
          <w:color w:val="000000"/>
        </w:rPr>
      </w:pPr>
      <w:r>
        <w:rPr>
          <w:rFonts w:ascii="PT Sans" w:eastAsia="PT Sans" w:hAnsi="PT Sans" w:cs="PT Sans"/>
          <w:color w:val="000000"/>
        </w:rPr>
        <w:lastRenderedPageBreak/>
        <w:t xml:space="preserve">Презентация проекта «Международная </w:t>
      </w:r>
      <w:proofErr w:type="spellStart"/>
      <w:r>
        <w:rPr>
          <w:rFonts w:ascii="PT Sans" w:eastAsia="PT Sans" w:hAnsi="PT Sans" w:cs="PT Sans"/>
          <w:color w:val="000000"/>
        </w:rPr>
        <w:t>медиаэкспедиция</w:t>
      </w:r>
      <w:proofErr w:type="spellEnd"/>
      <w:r>
        <w:rPr>
          <w:rFonts w:ascii="PT Sans" w:eastAsia="PT Sans" w:hAnsi="PT Sans" w:cs="PT Sans"/>
          <w:color w:val="000000"/>
        </w:rPr>
        <w:t xml:space="preserve"> «Путь нефти».</w:t>
      </w:r>
    </w:p>
    <w:p w:rsidR="000A1919" w:rsidRDefault="000146B6">
      <w:pPr>
        <w:spacing w:after="0" w:line="240" w:lineRule="auto"/>
        <w:ind w:firstLine="709"/>
        <w:jc w:val="both"/>
        <w:rPr>
          <w:rFonts w:ascii="PT Sans" w:eastAsia="PT Sans" w:hAnsi="PT Sans" w:cs="PT Sans"/>
          <w:color w:val="1F497D"/>
        </w:rPr>
      </w:pPr>
      <w:r>
        <w:rPr>
          <w:rFonts w:ascii="PT Sans" w:eastAsia="PT Sans" w:hAnsi="PT Sans" w:cs="PT Sans"/>
        </w:rPr>
        <w:t xml:space="preserve">9. Круглый стол «Внешнее и внутреннее позиционирование вуза: тренды, инструменты, </w:t>
      </w:r>
      <w:proofErr w:type="spellStart"/>
      <w:r>
        <w:rPr>
          <w:rFonts w:ascii="PT Sans" w:eastAsia="PT Sans" w:hAnsi="PT Sans" w:cs="PT Sans"/>
        </w:rPr>
        <w:t>стейкхолдеры</w:t>
      </w:r>
      <w:proofErr w:type="spellEnd"/>
      <w:r>
        <w:rPr>
          <w:rFonts w:ascii="PT Sans" w:eastAsia="PT Sans" w:hAnsi="PT Sans" w:cs="PT Sans"/>
        </w:rPr>
        <w:t>».</w:t>
      </w:r>
    </w:p>
    <w:p w:rsidR="000A1919" w:rsidRDefault="000146B6">
      <w:pPr>
        <w:spacing w:after="0" w:line="240" w:lineRule="auto"/>
        <w:ind w:firstLine="709"/>
        <w:jc w:val="both"/>
        <w:rPr>
          <w:rFonts w:ascii="PT Sans" w:eastAsia="PT Sans" w:hAnsi="PT Sans" w:cs="PT Sans"/>
          <w:i/>
          <w:color w:val="1F497D"/>
        </w:rPr>
      </w:pPr>
      <w:r>
        <w:rPr>
          <w:rFonts w:ascii="PT Sans" w:eastAsia="PT Sans" w:hAnsi="PT Sans" w:cs="PT Sans"/>
          <w:i/>
          <w:color w:val="1F497D"/>
        </w:rPr>
        <w:t xml:space="preserve">Участникам конгресса будет предоставлена возможность презентовать имеющийся опыт по подготовке кадров для нужд нефтегазовой отрасли, осуществить обмен передовыми практиками в сфере образования и научных исследований, сформулировать требования </w:t>
      </w:r>
      <w:proofErr w:type="gramStart"/>
      <w:r>
        <w:rPr>
          <w:rFonts w:ascii="PT Sans" w:eastAsia="PT Sans" w:hAnsi="PT Sans" w:cs="PT Sans"/>
          <w:i/>
          <w:color w:val="1F497D"/>
        </w:rPr>
        <w:t>бизнес-сообщества</w:t>
      </w:r>
      <w:proofErr w:type="gramEnd"/>
      <w:r>
        <w:rPr>
          <w:rFonts w:ascii="PT Sans" w:eastAsia="PT Sans" w:hAnsi="PT Sans" w:cs="PT Sans"/>
          <w:i/>
          <w:color w:val="1F497D"/>
        </w:rPr>
        <w:t xml:space="preserve"> к компетенциям выпускников, обсудить вызовы динамично меняющейся экономики и сформировать научно-образовательные </w:t>
      </w:r>
      <w:proofErr w:type="spellStart"/>
      <w:r>
        <w:rPr>
          <w:rFonts w:ascii="PT Sans" w:eastAsia="PT Sans" w:hAnsi="PT Sans" w:cs="PT Sans"/>
          <w:i/>
          <w:color w:val="1F497D"/>
        </w:rPr>
        <w:t>коллаборации</w:t>
      </w:r>
      <w:proofErr w:type="spellEnd"/>
      <w:r>
        <w:rPr>
          <w:rFonts w:ascii="PT Sans" w:eastAsia="PT Sans" w:hAnsi="PT Sans" w:cs="PT Sans"/>
          <w:i/>
          <w:color w:val="1F497D"/>
        </w:rPr>
        <w:t xml:space="preserve"> для эффективного сотрудничества. По итогам конгресса планируется подписание соглашений о намерениях.</w:t>
      </w:r>
    </w:p>
    <w:p w:rsidR="000A1919" w:rsidRDefault="000146B6">
      <w:pPr>
        <w:spacing w:after="0" w:line="240" w:lineRule="auto"/>
        <w:ind w:firstLine="709"/>
        <w:jc w:val="both"/>
        <w:rPr>
          <w:rFonts w:ascii="PT Sans" w:eastAsia="PT Sans" w:hAnsi="PT Sans" w:cs="PT Sans"/>
          <w:i/>
          <w:color w:val="1F497D"/>
        </w:rPr>
      </w:pPr>
      <w:r>
        <w:rPr>
          <w:rFonts w:ascii="PT Sans" w:eastAsia="PT Sans" w:hAnsi="PT Sans" w:cs="PT Sans"/>
          <w:i/>
          <w:color w:val="1F497D"/>
        </w:rPr>
        <w:t xml:space="preserve">В рамках конгресса будет презентован проект молодежной медиа-экспедиции памяти </w:t>
      </w:r>
      <w:proofErr w:type="spellStart"/>
      <w:r>
        <w:rPr>
          <w:rFonts w:ascii="PT Sans" w:eastAsia="PT Sans" w:hAnsi="PT Sans" w:cs="PT Sans"/>
          <w:i/>
          <w:color w:val="1F497D"/>
        </w:rPr>
        <w:t>Ф.К.Салманова</w:t>
      </w:r>
      <w:proofErr w:type="spellEnd"/>
      <w:r>
        <w:rPr>
          <w:rFonts w:ascii="PT Sans" w:eastAsia="PT Sans" w:hAnsi="PT Sans" w:cs="PT Sans"/>
          <w:i/>
          <w:color w:val="1F497D"/>
        </w:rPr>
        <w:t xml:space="preserve">. Участники экспедиции проедут по нефтегазовым месторождениям Югры, Татарстана и Башкортостана, завершат экспедицию в Азербайджанском государственном университете нефти и промышленности, выпускником которого является Ф.К. Салманов. В знак уважения к вузу, подготовившему первооткрывателя нефтяных месторождений Ханты-Мансийского автономного округа – Югры будет установлена памятная доска им. </w:t>
      </w:r>
      <w:proofErr w:type="spellStart"/>
      <w:r>
        <w:rPr>
          <w:rFonts w:ascii="PT Sans" w:eastAsia="PT Sans" w:hAnsi="PT Sans" w:cs="PT Sans"/>
          <w:i/>
          <w:color w:val="1F497D"/>
        </w:rPr>
        <w:t>Ф.К.Салманова</w:t>
      </w:r>
      <w:proofErr w:type="spellEnd"/>
      <w:r>
        <w:rPr>
          <w:rFonts w:ascii="PT Sans" w:eastAsia="PT Sans" w:hAnsi="PT Sans" w:cs="PT Sans"/>
          <w:i/>
          <w:color w:val="1F497D"/>
        </w:rPr>
        <w:t>.</w:t>
      </w:r>
    </w:p>
    <w:p w:rsidR="000A1919" w:rsidRDefault="000146B6">
      <w:pPr>
        <w:ind w:firstLine="709"/>
        <w:rPr>
          <w:rFonts w:ascii="PT Sans" w:eastAsia="PT Sans" w:hAnsi="PT Sans" w:cs="PT Sans"/>
          <w:i/>
          <w:color w:val="1F497D"/>
        </w:rPr>
      </w:pPr>
      <w:r>
        <w:rPr>
          <w:rFonts w:ascii="PT Sans" w:eastAsia="PT Sans" w:hAnsi="PT Sans" w:cs="PT Sans"/>
          <w:i/>
          <w:color w:val="1F497D"/>
        </w:rPr>
        <w:t>Языки конгресса: русский и английский.</w:t>
      </w:r>
    </w:p>
    <w:p w:rsidR="000A1919" w:rsidRDefault="000146B6">
      <w:pPr>
        <w:spacing w:after="0" w:line="240" w:lineRule="auto"/>
        <w:ind w:firstLine="709"/>
        <w:jc w:val="both"/>
        <w:rPr>
          <w:rFonts w:ascii="PT Sans" w:eastAsia="PT Sans" w:hAnsi="PT Sans" w:cs="PT Sans"/>
          <w:i/>
          <w:color w:val="1F497D"/>
        </w:rPr>
      </w:pPr>
      <w:r>
        <w:rPr>
          <w:rFonts w:ascii="PT Sans" w:eastAsia="PT Sans" w:hAnsi="PT Sans" w:cs="PT Sans"/>
          <w:i/>
          <w:color w:val="1F497D"/>
        </w:rPr>
        <w:t xml:space="preserve">Заявки на участие в конгрессе будут приниматься на сайте Форума </w:t>
      </w:r>
      <w:hyperlink r:id="rId12">
        <w:r>
          <w:rPr>
            <w:rFonts w:ascii="PT Sans" w:eastAsia="PT Sans" w:hAnsi="PT Sans" w:cs="PT Sans"/>
            <w:i/>
            <w:color w:val="1F497D"/>
            <w:u w:val="single"/>
          </w:rPr>
          <w:t>https://oilcapital.admhmao.ru/</w:t>
        </w:r>
      </w:hyperlink>
      <w:r>
        <w:rPr>
          <w:rFonts w:ascii="PT Sans" w:eastAsia="PT Sans" w:hAnsi="PT Sans" w:cs="PT Sans"/>
          <w:i/>
          <w:color w:val="1F497D"/>
        </w:rPr>
        <w:t xml:space="preserve"> </w:t>
      </w:r>
    </w:p>
    <w:p w:rsidR="000A1919" w:rsidRDefault="000A1919">
      <w:pPr>
        <w:spacing w:after="0" w:line="240" w:lineRule="auto"/>
        <w:ind w:firstLine="709"/>
        <w:jc w:val="both"/>
        <w:rPr>
          <w:rFonts w:ascii="PT Sans" w:eastAsia="PT Sans" w:hAnsi="PT Sans" w:cs="PT Sans"/>
          <w:i/>
        </w:rPr>
      </w:pPr>
    </w:p>
    <w:p w:rsidR="000A1919" w:rsidRDefault="000146B6">
      <w:pPr>
        <w:spacing w:line="240" w:lineRule="auto"/>
        <w:rPr>
          <w:rFonts w:ascii="PT Sans" w:eastAsia="PT Sans" w:hAnsi="PT Sans" w:cs="PT Sans"/>
          <w:i/>
        </w:rPr>
      </w:pPr>
      <w:r>
        <w:br w:type="page"/>
      </w:r>
    </w:p>
    <w:tbl>
      <w:tblPr>
        <w:tblStyle w:val="afc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7"/>
        <w:gridCol w:w="3060"/>
        <w:gridCol w:w="282"/>
        <w:gridCol w:w="140"/>
        <w:gridCol w:w="994"/>
        <w:gridCol w:w="851"/>
        <w:gridCol w:w="1275"/>
        <w:gridCol w:w="2658"/>
      </w:tblGrid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Default="000146B6" w:rsidP="00C77BAC">
            <w:pPr>
              <w:jc w:val="center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17 февраля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Заезд участников </w:t>
            </w:r>
            <w:proofErr w:type="spellStart"/>
            <w:r>
              <w:rPr>
                <w:b/>
                <w:color w:val="1F497D"/>
                <w:sz w:val="22"/>
                <w:szCs w:val="22"/>
              </w:rPr>
              <w:t>Компетентностной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 xml:space="preserve"> олимпиады «Месторождение знаний». Региональный этап Всероссийского конкурса научно-технологических проектов.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Default="000146B6" w:rsidP="00C77BAC">
            <w:pPr>
              <w:jc w:val="center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18-19 февраля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b/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10.00-18.00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proofErr w:type="spellStart"/>
            <w:r>
              <w:rPr>
                <w:b/>
                <w:color w:val="1F497D"/>
                <w:sz w:val="22"/>
                <w:szCs w:val="22"/>
              </w:rPr>
              <w:t>Компетентностная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 xml:space="preserve"> олимпиада «Месторождение знаний». Региональный этап Всероссийского конкурса научно-технологических проектов.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Югорский государственный университет, 1 корпус, ауд. 539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4476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Эксперты и спикеры: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Попов Александр Анатольевич 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(г. Москва)   д.ф.н., главный   научный   сотрудник   ФГАУ   ФИРО,   заведующий лабораторией  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компетентностных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  практик   образования   </w:t>
            </w:r>
            <w:proofErr w:type="gram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ИСП</w:t>
            </w:r>
            <w:proofErr w:type="gram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  ГАОУ   ВО МГПУ, генеральный директор АНО ДПО «Открытое образование»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.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Ильин Алексей Сергеевич 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(г.  Санкт-Петербург)  к.э.н., специалист по цифровой экономике и профессиям будущего, директор Школы Будущих Президентов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.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Преподаватели Югорского государственного университета.</w:t>
            </w:r>
          </w:p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Направления: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большие данные, искусственный интеллект, финансовые технологии и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кибербезопасность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беспилотный транспорт и логистические системы;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нейротехнологии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природоподобные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технологии;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освоение Арктики и мирового океана;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умный город;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современная энергетика.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Цель </w:t>
            </w:r>
            <w:r>
              <w:rPr>
                <w:color w:val="1F497D"/>
                <w:sz w:val="22"/>
                <w:szCs w:val="22"/>
              </w:rPr>
              <w:t>– выявление и развитие у участников Конкурса интереса к глубокому изучению предметов физико-математического или естественнонаучного циклов посредством работы в проектном формате над актуальными проблемами современной науки и техники.</w:t>
            </w:r>
          </w:p>
          <w:p w:rsidR="00C77BAC" w:rsidRDefault="00C77BAC" w:rsidP="00C77BAC">
            <w:pPr>
              <w:rPr>
                <w:color w:val="1F497D"/>
                <w:sz w:val="22"/>
                <w:szCs w:val="22"/>
              </w:rPr>
            </w:pPr>
          </w:p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Задачи – </w:t>
            </w:r>
            <w:r>
              <w:rPr>
                <w:color w:val="1F497D"/>
                <w:sz w:val="22"/>
                <w:szCs w:val="22"/>
              </w:rPr>
              <w:t xml:space="preserve">реализация комплекса мероприятий, направленных </w:t>
            </w:r>
            <w:proofErr w:type="gramStart"/>
            <w:r>
              <w:rPr>
                <w:color w:val="1F497D"/>
                <w:sz w:val="22"/>
                <w:szCs w:val="22"/>
              </w:rPr>
              <w:t>на</w:t>
            </w:r>
            <w:proofErr w:type="gramEnd"/>
            <w:r>
              <w:rPr>
                <w:color w:val="1F497D"/>
                <w:sz w:val="22"/>
                <w:szCs w:val="22"/>
              </w:rPr>
              <w:t>: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демонстрацию участниками базовых знаний в области проектного мышления и планирования;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знакомство участников с проблематиками и перспективными направлениями развития современной науки;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освоение и демонстрация навыков цифрового проектирования и производства;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демонстрация проектно-ориентированного системного мышления, опыта работы в команде, анализа ситуации и принятия решений, презентационных и коммуникационных навыков, навыков подготовки презентаций;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b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выстраивание механизмов онлайн-коммуникации и сетевой поддержки проектных команд.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Default="000146B6" w:rsidP="00C77BAC">
            <w:pPr>
              <w:jc w:val="center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20 февраля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Заезд участников Международного нефтяного академического конгресса имени Ф.К. Салманова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10.00-18.00</w:t>
            </w:r>
          </w:p>
        </w:tc>
        <w:tc>
          <w:tcPr>
            <w:tcW w:w="9260" w:type="dxa"/>
            <w:gridSpan w:val="7"/>
            <w:shd w:val="clear" w:color="auto" w:fill="C6D9F1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proofErr w:type="spellStart"/>
            <w:r>
              <w:rPr>
                <w:b/>
                <w:color w:val="1F497D"/>
                <w:sz w:val="22"/>
                <w:szCs w:val="22"/>
              </w:rPr>
              <w:t>Компетентностная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 xml:space="preserve"> олимпиада «Месторождение знаний». Региональный этап Всероссийского конкурса научно-технических проектов.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Югорский государственный университет, 1 корпус, ауд. 539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14.00-16.30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Круглый стол «Проектная и цифровая трансформация школы».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Югорский государственный университет, 1 корпус, ауд. 113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1F497D"/>
                <w:sz w:val="22"/>
                <w:szCs w:val="22"/>
              </w:rPr>
              <w:t>Модератор:</w:t>
            </w:r>
            <w:r>
              <w:rPr>
                <w:color w:val="000000"/>
                <w:sz w:val="22"/>
                <w:szCs w:val="22"/>
                <w:highlight w:val="white"/>
              </w:rPr>
              <w:t> </w:t>
            </w:r>
          </w:p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Рабинович Павел Давидович</w:t>
            </w:r>
            <w:r>
              <w:rPr>
                <w:color w:val="1F497D"/>
                <w:sz w:val="22"/>
                <w:szCs w:val="22"/>
              </w:rPr>
              <w:t xml:space="preserve"> (г. Москва) Руководитель центра образовательных проектов </w:t>
            </w:r>
            <w:r>
              <w:rPr>
                <w:color w:val="1F497D"/>
                <w:sz w:val="22"/>
                <w:szCs w:val="22"/>
              </w:rPr>
              <w:lastRenderedPageBreak/>
              <w:t xml:space="preserve">ФИРО, Москва </w:t>
            </w:r>
            <w:proofErr w:type="spellStart"/>
            <w:r>
              <w:rPr>
                <w:color w:val="1F497D"/>
                <w:sz w:val="22"/>
                <w:szCs w:val="22"/>
              </w:rPr>
              <w:t>Сооснователь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всероссийского проектного движения «</w:t>
            </w:r>
            <w:proofErr w:type="spellStart"/>
            <w:r>
              <w:rPr>
                <w:color w:val="1F497D"/>
                <w:sz w:val="22"/>
                <w:szCs w:val="22"/>
              </w:rPr>
              <w:t>КосмОдис</w:t>
            </w:r>
            <w:proofErr w:type="spellEnd"/>
            <w:r>
              <w:rPr>
                <w:color w:val="1F497D"/>
                <w:sz w:val="22"/>
                <w:szCs w:val="22"/>
              </w:rPr>
              <w:t>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1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lastRenderedPageBreak/>
              <w:t>Спикеры</w:t>
            </w:r>
            <w:r>
              <w:rPr>
                <w:color w:val="1F497D"/>
                <w:sz w:val="22"/>
                <w:szCs w:val="22"/>
              </w:rPr>
              <w:t xml:space="preserve">: 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Ильин Алексей Сергеевич 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(г.  Санкт-Петербург)  к.э.н., специалист по цифровой экономике и профессиям будущего, директор Школы Будущих Президентов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lastRenderedPageBreak/>
              <w:t>Глухов Павел Павлович (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г. Москва) сотрудник лаборатории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компетентностных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практик образования Московского городского педагогического университета, Институт системных проектов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Зверев Олег Михайлович 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(г. Москва) к.х.н., доцент Московского городского педагогического университета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Комаров Роман Владимирович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(г. Москва)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к</w:t>
            </w:r>
            <w:proofErr w:type="gram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.п</w:t>
            </w:r>
            <w:proofErr w:type="gram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сих.н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., доцент Московского городского педагогического университета;</w:t>
            </w:r>
          </w:p>
          <w:p w:rsidR="000A1919" w:rsidRDefault="000146B6" w:rsidP="00C77B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1" w:hanging="201"/>
              <w:rPr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Заславский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Алексей Андреевич 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(г. Москва)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к.п.н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., доцент Московского городского педагогического университета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.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16.30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Торжественная церемония возложения цветов к памятнику Ф.К. Салманова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проведения:</w:t>
            </w:r>
            <w:r>
              <w:rPr>
                <w:color w:val="1F497D"/>
                <w:sz w:val="22"/>
                <w:szCs w:val="22"/>
              </w:rPr>
              <w:t xml:space="preserve"> Музей геологии, нефти и газа, ул. Чехова, 9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Default="000146B6" w:rsidP="00C77BAC">
            <w:pPr>
              <w:jc w:val="center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21 февраля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09.00-10.00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Регистрация участников</w:t>
            </w:r>
          </w:p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Приветственный кофе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КТЦ «Югра-Классик», холл 1 этажа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keepNext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10.00-15.00</w:t>
            </w:r>
          </w:p>
        </w:tc>
        <w:tc>
          <w:tcPr>
            <w:tcW w:w="9260" w:type="dxa"/>
            <w:gridSpan w:val="7"/>
            <w:shd w:val="clear" w:color="auto" w:fill="C6D9F1"/>
          </w:tcPr>
          <w:p w:rsidR="000A1919" w:rsidRDefault="000146B6" w:rsidP="00C77BA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proofErr w:type="spellStart"/>
            <w:r>
              <w:rPr>
                <w:b/>
                <w:color w:val="1F497D"/>
                <w:sz w:val="22"/>
                <w:szCs w:val="22"/>
              </w:rPr>
              <w:t>Компетентностная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 xml:space="preserve"> олимпиада «Месторождение знаний». Региональный этап Всероссийского конкурса научно-технических проектов.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Югорский государственный университет, 1 корпус. Ауд. 539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10.00-12.00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Открытие второго Международного молодежного научно-практического форума «Нефтяная столица». Пленарное заседание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КТЦ «Югра-Классик», ул. Мира, 22, Большой зал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12.00-14.00</w:t>
            </w:r>
          </w:p>
        </w:tc>
        <w:tc>
          <w:tcPr>
            <w:tcW w:w="9260" w:type="dxa"/>
            <w:gridSpan w:val="7"/>
            <w:shd w:val="clear" w:color="auto" w:fill="C6D9F1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Обед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Место:</w:t>
            </w:r>
            <w:r>
              <w:rPr>
                <w:color w:val="1F497D"/>
                <w:sz w:val="22"/>
                <w:szCs w:val="22"/>
              </w:rPr>
              <w:t xml:space="preserve"> КТЦ «Югра-Классик», 1 этаж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 w:rsidRPr="00C77BAC">
              <w:rPr>
                <w:color w:val="1F497D"/>
                <w:sz w:val="22"/>
                <w:szCs w:val="22"/>
              </w:rPr>
              <w:t>14.00-1</w:t>
            </w:r>
            <w:r w:rsidR="00C77BAC">
              <w:rPr>
                <w:color w:val="1F497D"/>
                <w:sz w:val="22"/>
                <w:szCs w:val="22"/>
              </w:rPr>
              <w:t>8</w:t>
            </w:r>
            <w:r w:rsidRPr="00C77BAC">
              <w:rPr>
                <w:color w:val="1F497D"/>
                <w:sz w:val="22"/>
                <w:szCs w:val="22"/>
              </w:rPr>
              <w:t>.</w:t>
            </w:r>
            <w:r w:rsidR="00C77BAC">
              <w:rPr>
                <w:color w:val="1F497D"/>
                <w:sz w:val="22"/>
                <w:szCs w:val="22"/>
              </w:rPr>
              <w:t>3</w:t>
            </w:r>
            <w:r w:rsidRPr="00C77BAC">
              <w:rPr>
                <w:color w:val="1F497D"/>
                <w:sz w:val="22"/>
                <w:szCs w:val="22"/>
              </w:rPr>
              <w:t>0</w:t>
            </w:r>
            <w:r w:rsidR="00C77BAC">
              <w:rPr>
                <w:color w:val="1F497D"/>
                <w:sz w:val="22"/>
                <w:szCs w:val="22"/>
              </w:rPr>
              <w:br/>
            </w:r>
            <w:r w:rsidR="00C77BAC">
              <w:rPr>
                <w:color w:val="1F497D"/>
                <w:sz w:val="22"/>
                <w:szCs w:val="22"/>
              </w:rPr>
              <w:br/>
            </w:r>
            <w:r w:rsidR="00C77BAC" w:rsidRPr="00C77BAC">
              <w:rPr>
                <w:color w:val="1F497D"/>
                <w:sz w:val="18"/>
                <w:szCs w:val="22"/>
              </w:rPr>
              <w:t>(кофе-брейк 16.00-16.30)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Открытие Международного нефтяного академического конгресса имени Ф.К. Салманова</w:t>
            </w:r>
          </w:p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Панельная дискуссия «Образование будущего: инновационные и перспективные практики подготовки кадров для нефтяной отрасли»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КТЦ «Югра-Классик», Большой зал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348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C77BAC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Модератор</w:t>
            </w:r>
            <w:r w:rsidR="00C77BAC">
              <w:rPr>
                <w:b/>
                <w:color w:val="1F497D"/>
                <w:sz w:val="22"/>
                <w:szCs w:val="22"/>
              </w:rPr>
              <w:t>ы</w:t>
            </w:r>
            <w:r w:rsidR="00C77BAC">
              <w:rPr>
                <w:color w:val="1F497D"/>
                <w:sz w:val="22"/>
                <w:szCs w:val="22"/>
              </w:rPr>
              <w:t>:</w:t>
            </w:r>
          </w:p>
          <w:p w:rsidR="000A1919" w:rsidRDefault="00C77BAC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р</w:t>
            </w:r>
            <w:r w:rsidR="000146B6">
              <w:rPr>
                <w:color w:val="1F497D"/>
                <w:sz w:val="22"/>
                <w:szCs w:val="22"/>
              </w:rPr>
              <w:t>ектор ЮГУ Карминская Т.Д.</w:t>
            </w:r>
          </w:p>
          <w:p w:rsidR="00C77BAC" w:rsidRDefault="00C77BAC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C77BAC">
              <w:rPr>
                <w:color w:val="1F497D"/>
                <w:sz w:val="22"/>
                <w:szCs w:val="22"/>
              </w:rPr>
              <w:t xml:space="preserve">ректор АГУНП </w:t>
            </w:r>
            <w:proofErr w:type="spellStart"/>
            <w:r w:rsidRPr="00C77BAC">
              <w:rPr>
                <w:color w:val="1F497D"/>
                <w:sz w:val="22"/>
                <w:szCs w:val="22"/>
              </w:rPr>
              <w:t>Бабанлы</w:t>
            </w:r>
            <w:proofErr w:type="spellEnd"/>
            <w:r w:rsidRPr="00C77BAC">
              <w:rPr>
                <w:color w:val="1F497D"/>
                <w:sz w:val="22"/>
                <w:szCs w:val="22"/>
              </w:rPr>
              <w:t xml:space="preserve"> М.Б. </w:t>
            </w:r>
            <w:proofErr w:type="spellStart"/>
            <w:r w:rsidRPr="00C77BAC">
              <w:rPr>
                <w:color w:val="1F497D"/>
                <w:sz w:val="22"/>
                <w:szCs w:val="22"/>
              </w:rPr>
              <w:t>оглы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8" w:type="dxa"/>
            <w:gridSpan w:val="4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Целевая аудитория: </w:t>
            </w:r>
          </w:p>
          <w:p w:rsidR="000A1919" w:rsidRDefault="000146B6" w:rsidP="00C77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Руководители компаний нефтегазовой отрасли, ректоры вузов, руководители образовательных программ по подготовке кадров для организаций и предприятий нефтегазовой отрасли </w:t>
            </w:r>
          </w:p>
          <w:p w:rsidR="000A1919" w:rsidRDefault="000A1919" w:rsidP="00C77BAC">
            <w:pPr>
              <w:rPr>
                <w:b/>
                <w:color w:val="1F497D"/>
                <w:sz w:val="22"/>
                <w:szCs w:val="22"/>
              </w:rPr>
            </w:pPr>
          </w:p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Спикеры</w:t>
            </w:r>
            <w:r>
              <w:rPr>
                <w:color w:val="1F497D"/>
                <w:sz w:val="22"/>
                <w:szCs w:val="22"/>
              </w:rPr>
              <w:t xml:space="preserve">: </w:t>
            </w:r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A16F4">
              <w:rPr>
                <w:b/>
                <w:color w:val="1F497D" w:themeColor="text2"/>
                <w:sz w:val="22"/>
                <w:szCs w:val="22"/>
              </w:rPr>
              <w:t>Бабанлы</w:t>
            </w:r>
            <w:proofErr w:type="spellEnd"/>
            <w:r w:rsidRPr="007A16F4">
              <w:rPr>
                <w:b/>
                <w:color w:val="1F497D" w:themeColor="text2"/>
                <w:sz w:val="22"/>
                <w:szCs w:val="22"/>
              </w:rPr>
              <w:t xml:space="preserve"> Мустафа Баба </w:t>
            </w:r>
            <w:proofErr w:type="spellStart"/>
            <w:r w:rsidRPr="007A16F4">
              <w:rPr>
                <w:b/>
                <w:color w:val="1F497D" w:themeColor="text2"/>
                <w:sz w:val="22"/>
                <w:szCs w:val="22"/>
              </w:rPr>
              <w:t>оглы</w:t>
            </w:r>
            <w:proofErr w:type="spellEnd"/>
            <w:r w:rsidRPr="007A16F4">
              <w:rPr>
                <w:b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color w:val="1F497D" w:themeColor="text2"/>
                <w:sz w:val="22"/>
                <w:szCs w:val="22"/>
              </w:rPr>
              <w:t>ректор Азербайджанского государственного университета нефти и промышленности</w:t>
            </w:r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r w:rsidRPr="00356277">
              <w:rPr>
                <w:b/>
                <w:i/>
                <w:color w:val="1F497D" w:themeColor="text2"/>
                <w:sz w:val="22"/>
                <w:szCs w:val="22"/>
              </w:rPr>
              <w:t>Тема</w:t>
            </w:r>
            <w:r>
              <w:rPr>
                <w:color w:val="1F497D" w:themeColor="text2"/>
                <w:sz w:val="22"/>
                <w:szCs w:val="22"/>
              </w:rPr>
              <w:t>: Инновационная модель организации учебного процесса в Азербайджанском университете нефти и промышленности.</w:t>
            </w:r>
          </w:p>
          <w:p w:rsidR="00C77BAC" w:rsidRDefault="00C77BAC" w:rsidP="00C77BAC">
            <w:pPr>
              <w:spacing w:before="120"/>
              <w:rPr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Карминская Татьяна Дмитриевна, </w:t>
            </w:r>
            <w:r w:rsidRPr="00356277">
              <w:rPr>
                <w:color w:val="1F497D" w:themeColor="text2"/>
                <w:sz w:val="22"/>
                <w:szCs w:val="22"/>
              </w:rPr>
              <w:t xml:space="preserve">ректор Югорского </w:t>
            </w:r>
            <w:r w:rsidRPr="00356277">
              <w:rPr>
                <w:color w:val="1F497D" w:themeColor="text2"/>
                <w:sz w:val="22"/>
                <w:szCs w:val="22"/>
              </w:rPr>
              <w:lastRenderedPageBreak/>
              <w:t>государственного университета</w:t>
            </w:r>
          </w:p>
          <w:p w:rsidR="00C77BAC" w:rsidRDefault="00C77BAC" w:rsidP="00C77BAC">
            <w:pPr>
              <w:rPr>
                <w:b/>
                <w:color w:val="1F497D" w:themeColor="text2"/>
                <w:sz w:val="22"/>
                <w:szCs w:val="22"/>
              </w:rPr>
            </w:pPr>
            <w:r w:rsidRPr="00356277">
              <w:rPr>
                <w:b/>
                <w:i/>
                <w:color w:val="1F497D" w:themeColor="text2"/>
                <w:sz w:val="22"/>
                <w:szCs w:val="22"/>
              </w:rPr>
              <w:t>Тема</w:t>
            </w:r>
            <w:r>
              <w:rPr>
                <w:color w:val="1F497D" w:themeColor="text2"/>
                <w:sz w:val="22"/>
                <w:szCs w:val="22"/>
              </w:rPr>
              <w:t>: Подготовка кадров для нефтегазовой отрасли в условиях современных вызовов.</w:t>
            </w:r>
          </w:p>
          <w:p w:rsidR="00C77BAC" w:rsidRDefault="00C77BAC" w:rsidP="00C77BAC">
            <w:pPr>
              <w:spacing w:before="120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B31131">
              <w:rPr>
                <w:b/>
                <w:color w:val="1F497D" w:themeColor="text2"/>
                <w:sz w:val="22"/>
                <w:szCs w:val="22"/>
              </w:rPr>
              <w:t>Алымов</w:t>
            </w:r>
            <w:proofErr w:type="spellEnd"/>
            <w:r w:rsidRPr="00B31131">
              <w:rPr>
                <w:b/>
                <w:color w:val="1F497D" w:themeColor="text2"/>
                <w:sz w:val="22"/>
                <w:szCs w:val="22"/>
              </w:rPr>
              <w:t xml:space="preserve"> Михаил Иванович,</w:t>
            </w:r>
            <w:r w:rsidRPr="00B31131">
              <w:rPr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color w:val="1F497D" w:themeColor="text2"/>
                <w:sz w:val="22"/>
                <w:szCs w:val="22"/>
              </w:rPr>
              <w:t xml:space="preserve">директор </w:t>
            </w:r>
            <w:r w:rsidRPr="00B31131">
              <w:rPr>
                <w:color w:val="1F497D" w:themeColor="text2"/>
                <w:sz w:val="22"/>
                <w:szCs w:val="22"/>
              </w:rPr>
              <w:t xml:space="preserve">ФГБУН «Институт структурной макрокинетики и проблем материаловедения им. А.Г. </w:t>
            </w:r>
            <w:proofErr w:type="spellStart"/>
            <w:r w:rsidRPr="00B31131">
              <w:rPr>
                <w:color w:val="1F497D" w:themeColor="text2"/>
                <w:sz w:val="22"/>
                <w:szCs w:val="22"/>
              </w:rPr>
              <w:t>Мержанова</w:t>
            </w:r>
            <w:proofErr w:type="spellEnd"/>
            <w:r w:rsidRPr="00B31131">
              <w:rPr>
                <w:color w:val="1F497D" w:themeColor="text2"/>
                <w:sz w:val="22"/>
                <w:szCs w:val="22"/>
              </w:rPr>
              <w:t>» Российской академии наук</w:t>
            </w:r>
          </w:p>
          <w:p w:rsidR="00C77BAC" w:rsidRPr="00356277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r w:rsidRPr="00356277">
              <w:rPr>
                <w:b/>
                <w:i/>
                <w:color w:val="1F497D" w:themeColor="text2"/>
                <w:sz w:val="22"/>
                <w:szCs w:val="22"/>
              </w:rPr>
              <w:t>Тема</w:t>
            </w:r>
            <w:r>
              <w:rPr>
                <w:color w:val="1F497D" w:themeColor="text2"/>
                <w:sz w:val="22"/>
                <w:szCs w:val="22"/>
              </w:rPr>
              <w:t xml:space="preserve">: </w:t>
            </w:r>
            <w:r w:rsidRPr="00B31131">
              <w:rPr>
                <w:color w:val="1F497D" w:themeColor="text2"/>
                <w:sz w:val="22"/>
                <w:szCs w:val="22"/>
              </w:rPr>
              <w:t xml:space="preserve">Промышленные технологии для </w:t>
            </w:r>
            <w:proofErr w:type="spellStart"/>
            <w:r w:rsidRPr="00B31131">
              <w:rPr>
                <w:color w:val="1F497D" w:themeColor="text2"/>
                <w:sz w:val="22"/>
                <w:szCs w:val="22"/>
              </w:rPr>
              <w:t>импортозамещения</w:t>
            </w:r>
            <w:proofErr w:type="spellEnd"/>
            <w:r w:rsidRPr="00B31131">
              <w:rPr>
                <w:color w:val="1F497D" w:themeColor="text2"/>
                <w:sz w:val="22"/>
                <w:szCs w:val="22"/>
              </w:rPr>
              <w:t xml:space="preserve"> и ресурсосбе</w:t>
            </w:r>
            <w:r>
              <w:rPr>
                <w:color w:val="1F497D" w:themeColor="text2"/>
                <w:sz w:val="22"/>
                <w:szCs w:val="22"/>
              </w:rPr>
              <w:t>режения в нефтегазовой  отрасли</w:t>
            </w:r>
          </w:p>
          <w:p w:rsidR="00C77BAC" w:rsidRPr="007A16F4" w:rsidRDefault="00C77BAC" w:rsidP="00C77BAC">
            <w:pPr>
              <w:spacing w:before="120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A16F4">
              <w:rPr>
                <w:b/>
                <w:color w:val="1F497D" w:themeColor="text2"/>
                <w:sz w:val="22"/>
                <w:szCs w:val="22"/>
              </w:rPr>
              <w:t>Прозорова</w:t>
            </w:r>
            <w:proofErr w:type="spellEnd"/>
            <w:r w:rsidRPr="007A16F4">
              <w:rPr>
                <w:b/>
                <w:color w:val="1F497D" w:themeColor="text2"/>
                <w:sz w:val="22"/>
                <w:szCs w:val="22"/>
              </w:rPr>
              <w:t xml:space="preserve"> Галина Владимировна</w:t>
            </w:r>
            <w:r>
              <w:rPr>
                <w:color w:val="1F497D" w:themeColor="text2"/>
                <w:sz w:val="22"/>
                <w:szCs w:val="22"/>
              </w:rPr>
              <w:t xml:space="preserve">, </w:t>
            </w:r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r w:rsidRPr="007A16F4">
              <w:rPr>
                <w:color w:val="1F497D" w:themeColor="text2"/>
                <w:sz w:val="22"/>
                <w:szCs w:val="22"/>
              </w:rPr>
              <w:t xml:space="preserve">доцент кафедры Прикладной геофизики ТИУ, </w:t>
            </w:r>
            <w:proofErr w:type="spellStart"/>
            <w:r w:rsidRPr="007A16F4">
              <w:rPr>
                <w:color w:val="1F497D" w:themeColor="text2"/>
                <w:sz w:val="22"/>
                <w:szCs w:val="22"/>
              </w:rPr>
              <w:t>к.п</w:t>
            </w:r>
            <w:proofErr w:type="gramStart"/>
            <w:r w:rsidRPr="007A16F4">
              <w:rPr>
                <w:color w:val="1F497D" w:themeColor="text2"/>
                <w:sz w:val="22"/>
                <w:szCs w:val="22"/>
              </w:rPr>
              <w:t>.н</w:t>
            </w:r>
            <w:proofErr w:type="spellEnd"/>
            <w:proofErr w:type="gramEnd"/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r w:rsidRPr="00C77BAC">
              <w:rPr>
                <w:b/>
                <w:i/>
                <w:color w:val="1F497D" w:themeColor="text2"/>
                <w:sz w:val="22"/>
                <w:szCs w:val="22"/>
              </w:rPr>
              <w:t>Тема</w:t>
            </w:r>
            <w:r>
              <w:rPr>
                <w:color w:val="1F497D" w:themeColor="text2"/>
                <w:sz w:val="22"/>
                <w:szCs w:val="22"/>
              </w:rPr>
              <w:t xml:space="preserve">: </w:t>
            </w:r>
            <w:r w:rsidRPr="007A16F4">
              <w:rPr>
                <w:color w:val="1F497D" w:themeColor="text2"/>
                <w:sz w:val="22"/>
                <w:szCs w:val="22"/>
              </w:rPr>
              <w:t xml:space="preserve">"Подготовка специалистов для </w:t>
            </w:r>
            <w:proofErr w:type="spellStart"/>
            <w:r w:rsidRPr="007A16F4">
              <w:rPr>
                <w:color w:val="1F497D" w:themeColor="text2"/>
                <w:sz w:val="22"/>
                <w:szCs w:val="22"/>
              </w:rPr>
              <w:t>цифровизации</w:t>
            </w:r>
            <w:proofErr w:type="spellEnd"/>
            <w:r w:rsidRPr="007A16F4">
              <w:rPr>
                <w:color w:val="1F497D" w:themeColor="text2"/>
                <w:sz w:val="22"/>
                <w:szCs w:val="22"/>
              </w:rPr>
              <w:t xml:space="preserve"> нефтегазовой отрасли в Тюменском индустриальном университете"</w:t>
            </w:r>
          </w:p>
          <w:p w:rsidR="00C77BAC" w:rsidRPr="00356277" w:rsidRDefault="00C77BAC" w:rsidP="00C77BAC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B31131">
              <w:rPr>
                <w:b/>
                <w:color w:val="1F497D" w:themeColor="text2"/>
                <w:sz w:val="22"/>
                <w:szCs w:val="22"/>
              </w:rPr>
              <w:t>Лаенко</w:t>
            </w:r>
            <w:proofErr w:type="spellEnd"/>
            <w:r w:rsidRPr="00B31131">
              <w:rPr>
                <w:b/>
                <w:color w:val="1F497D" w:themeColor="text2"/>
                <w:sz w:val="22"/>
                <w:szCs w:val="22"/>
              </w:rPr>
              <w:t xml:space="preserve"> Андрей Викторович</w:t>
            </w:r>
            <w:r>
              <w:rPr>
                <w:color w:val="1F497D" w:themeColor="text2"/>
                <w:sz w:val="22"/>
                <w:szCs w:val="22"/>
              </w:rPr>
              <w:t>, заместитель</w:t>
            </w:r>
            <w:r w:rsidRPr="00B31131">
              <w:rPr>
                <w:color w:val="1F497D" w:themeColor="text2"/>
                <w:sz w:val="22"/>
                <w:szCs w:val="22"/>
              </w:rPr>
              <w:t xml:space="preserve"> руководителя проектного офиса ФИПС</w:t>
            </w:r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r w:rsidRPr="00356277">
              <w:rPr>
                <w:b/>
                <w:i/>
                <w:color w:val="1F497D" w:themeColor="text2"/>
                <w:sz w:val="22"/>
                <w:szCs w:val="22"/>
              </w:rPr>
              <w:t>Тема</w:t>
            </w:r>
            <w:r>
              <w:rPr>
                <w:color w:val="1F497D" w:themeColor="text2"/>
                <w:sz w:val="22"/>
                <w:szCs w:val="22"/>
              </w:rPr>
              <w:t xml:space="preserve">: </w:t>
            </w:r>
            <w:r w:rsidRPr="00B31131">
              <w:rPr>
                <w:color w:val="1F497D" w:themeColor="text2"/>
                <w:sz w:val="22"/>
                <w:szCs w:val="22"/>
              </w:rPr>
              <w:t xml:space="preserve">Патентная аналитика как эффективный инструмент формирования исследовательской повестки университетов в привязке к </w:t>
            </w:r>
            <w:r>
              <w:rPr>
                <w:color w:val="1F497D" w:themeColor="text2"/>
                <w:sz w:val="22"/>
                <w:szCs w:val="22"/>
              </w:rPr>
              <w:t>приоритетам отраслевых компаний.</w:t>
            </w:r>
          </w:p>
          <w:p w:rsidR="00C77BAC" w:rsidRDefault="00C77BAC" w:rsidP="00C77BAC">
            <w:pPr>
              <w:spacing w:before="120"/>
              <w:rPr>
                <w:color w:val="1F497D" w:themeColor="text2"/>
                <w:sz w:val="22"/>
                <w:szCs w:val="22"/>
              </w:rPr>
            </w:pPr>
            <w:proofErr w:type="spellStart"/>
            <w:r>
              <w:rPr>
                <w:b/>
                <w:color w:val="1F497D" w:themeColor="text2"/>
                <w:sz w:val="22"/>
                <w:szCs w:val="22"/>
              </w:rPr>
              <w:t>Аюпов</w:t>
            </w:r>
            <w:proofErr w:type="spellEnd"/>
            <w:r>
              <w:rPr>
                <w:b/>
                <w:color w:val="1F497D" w:themeColor="text2"/>
                <w:sz w:val="22"/>
                <w:szCs w:val="22"/>
              </w:rPr>
              <w:t xml:space="preserve"> Роман Шамильевич, </w:t>
            </w:r>
            <w:r>
              <w:rPr>
                <w:color w:val="1F497D" w:themeColor="text2"/>
                <w:sz w:val="22"/>
                <w:szCs w:val="22"/>
              </w:rPr>
              <w:t>руководитель высшей нефтяной школы Югорского государственного университета</w:t>
            </w:r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r w:rsidRPr="00356277">
              <w:rPr>
                <w:b/>
                <w:i/>
                <w:color w:val="1F497D" w:themeColor="text2"/>
                <w:sz w:val="22"/>
                <w:szCs w:val="22"/>
              </w:rPr>
              <w:t>Тема</w:t>
            </w:r>
            <w:r>
              <w:rPr>
                <w:color w:val="1F497D" w:themeColor="text2"/>
                <w:sz w:val="22"/>
                <w:szCs w:val="22"/>
              </w:rPr>
              <w:t>: Высшая нефтяная школа Югорского государственного университета: новый подход к высшему образованию.</w:t>
            </w:r>
          </w:p>
          <w:p w:rsidR="00C77BAC" w:rsidRDefault="00C77BAC" w:rsidP="00C77BAC">
            <w:pPr>
              <w:spacing w:before="120"/>
              <w:rPr>
                <w:color w:val="1F497D" w:themeColor="text2"/>
                <w:sz w:val="22"/>
                <w:szCs w:val="22"/>
              </w:rPr>
            </w:pPr>
            <w:r w:rsidRPr="007A16F4">
              <w:rPr>
                <w:b/>
                <w:color w:val="1F497D" w:themeColor="text2"/>
                <w:sz w:val="22"/>
                <w:szCs w:val="22"/>
              </w:rPr>
              <w:t>Лопатин Максим Владимирович</w:t>
            </w:r>
            <w:r>
              <w:rPr>
                <w:color w:val="1F497D" w:themeColor="text2"/>
                <w:sz w:val="22"/>
                <w:szCs w:val="22"/>
              </w:rPr>
              <w:t xml:space="preserve">, ректор </w:t>
            </w:r>
            <w:r w:rsidRPr="007A16F4">
              <w:rPr>
                <w:color w:val="1F497D" w:themeColor="text2"/>
                <w:sz w:val="22"/>
                <w:szCs w:val="22"/>
              </w:rPr>
              <w:t>ЦПК НК "Роснефть" НКИ"</w:t>
            </w:r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r w:rsidRPr="00356277">
              <w:rPr>
                <w:b/>
                <w:i/>
                <w:color w:val="1F497D" w:themeColor="text2"/>
                <w:sz w:val="22"/>
                <w:szCs w:val="22"/>
              </w:rPr>
              <w:t>Тема</w:t>
            </w:r>
            <w:r>
              <w:rPr>
                <w:color w:val="1F497D" w:themeColor="text2"/>
                <w:sz w:val="22"/>
                <w:szCs w:val="22"/>
              </w:rPr>
              <w:t xml:space="preserve">: </w:t>
            </w:r>
            <w:r w:rsidRPr="007A16F4">
              <w:rPr>
                <w:color w:val="1F497D" w:themeColor="text2"/>
                <w:sz w:val="22"/>
                <w:szCs w:val="22"/>
              </w:rPr>
              <w:t>Опыт эффективного применения тренажёров-симуляторов</w:t>
            </w:r>
            <w:r>
              <w:rPr>
                <w:color w:val="1F497D" w:themeColor="text2"/>
                <w:sz w:val="22"/>
                <w:szCs w:val="22"/>
              </w:rPr>
              <w:t>.</w:t>
            </w:r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bookmarkStart w:id="1" w:name="_GoBack"/>
            <w:bookmarkEnd w:id="1"/>
          </w:p>
          <w:p w:rsidR="00C77BAC" w:rsidRDefault="00C77BAC" w:rsidP="00C77BAC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Представители </w:t>
            </w:r>
            <w:proofErr w:type="spellStart"/>
            <w:r w:rsidRPr="000C6426">
              <w:rPr>
                <w:color w:val="1F497D" w:themeColor="text2"/>
                <w:sz w:val="22"/>
                <w:szCs w:val="22"/>
              </w:rPr>
              <w:t>Альметьевского</w:t>
            </w:r>
            <w:proofErr w:type="spellEnd"/>
            <w:r w:rsidRPr="000C6426">
              <w:rPr>
                <w:color w:val="1F497D" w:themeColor="text2"/>
                <w:sz w:val="22"/>
                <w:szCs w:val="22"/>
              </w:rPr>
              <w:t xml:space="preserve"> государственного нефтяного института (по согласованию) </w:t>
            </w:r>
          </w:p>
          <w:p w:rsidR="00C77BAC" w:rsidRDefault="00C77BAC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Представители </w:t>
            </w:r>
            <w:r w:rsidRPr="000C6426">
              <w:rPr>
                <w:color w:val="1F497D" w:themeColor="text2"/>
                <w:sz w:val="22"/>
                <w:szCs w:val="22"/>
              </w:rPr>
              <w:t>Уфимского государственного нефтяного технического университета (по согласованию)</w:t>
            </w:r>
          </w:p>
        </w:tc>
      </w:tr>
      <w:tr w:rsidR="000A1919" w:rsidTr="00354E9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3482" w:type="dxa"/>
            <w:gridSpan w:val="3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i/>
                <w:color w:val="1F497D"/>
                <w:sz w:val="22"/>
                <w:szCs w:val="22"/>
              </w:rPr>
              <w:t>Тематика дискуссий:</w:t>
            </w:r>
          </w:p>
          <w:p w:rsidR="00C77BAC" w:rsidRPr="000C6426" w:rsidRDefault="00C77BAC" w:rsidP="00C77BAC">
            <w:pPr>
              <w:pStyle w:val="a8"/>
              <w:numPr>
                <w:ilvl w:val="0"/>
                <w:numId w:val="5"/>
              </w:numPr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>принципы взаимодействия образовательных организаций с предприятиями реального сектора экономики</w:t>
            </w:r>
          </w:p>
          <w:p w:rsidR="00C77BAC" w:rsidRPr="000C6426" w:rsidRDefault="00C77BAC" w:rsidP="00C77BAC">
            <w:pPr>
              <w:pStyle w:val="a8"/>
              <w:numPr>
                <w:ilvl w:val="0"/>
                <w:numId w:val="5"/>
              </w:numPr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i/>
                <w:color w:val="1F497D" w:themeColor="text2"/>
                <w:spacing w:val="-6"/>
                <w:sz w:val="22"/>
                <w:szCs w:val="22"/>
              </w:rPr>
            </w:pPr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>полигоны практик и исследований для устойчивого развития нефтегазовой отрасли</w:t>
            </w:r>
          </w:p>
          <w:p w:rsidR="00C77BAC" w:rsidRDefault="00C77BAC" w:rsidP="00C77BAC">
            <w:pPr>
              <w:pStyle w:val="a8"/>
              <w:numPr>
                <w:ilvl w:val="0"/>
                <w:numId w:val="5"/>
              </w:numPr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презентация инновационных решений выявления и сопровождения талантливой </w:t>
            </w:r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lastRenderedPageBreak/>
              <w:t xml:space="preserve">молодежи </w:t>
            </w:r>
          </w:p>
          <w:p w:rsidR="00C77BAC" w:rsidRPr="000C6426" w:rsidRDefault="00C77BAC" w:rsidP="00C77BAC">
            <w:pPr>
              <w:pStyle w:val="a8"/>
              <w:numPr>
                <w:ilvl w:val="0"/>
                <w:numId w:val="5"/>
              </w:numPr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высшая нефтяная школа ЮГУ; </w:t>
            </w:r>
          </w:p>
          <w:p w:rsidR="00C77BAC" w:rsidRPr="000C6426" w:rsidRDefault="00C77BAC" w:rsidP="00C77BAC">
            <w:pPr>
              <w:pStyle w:val="a8"/>
              <w:numPr>
                <w:ilvl w:val="0"/>
                <w:numId w:val="5"/>
              </w:numPr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pacing w:val="-6"/>
                <w:sz w:val="22"/>
                <w:szCs w:val="22"/>
              </w:rPr>
            </w:pPr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сетевая форма реализации образовательных программ; </w:t>
            </w:r>
          </w:p>
          <w:p w:rsidR="000A1919" w:rsidRDefault="00C77BAC" w:rsidP="00C77B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proofErr w:type="gramStart"/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>международная</w:t>
            </w:r>
            <w:proofErr w:type="gramEnd"/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>коллаборация</w:t>
            </w:r>
            <w:proofErr w:type="spellEnd"/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 высших учебных заведений и нефтяных компаний в целях объединения исследовательских и образовательных ресурсов для подготовки</w:t>
            </w:r>
            <w:r>
              <w:rPr>
                <w:i/>
                <w:color w:val="1F497D" w:themeColor="text2"/>
                <w:spacing w:val="-6"/>
                <w:sz w:val="22"/>
                <w:szCs w:val="22"/>
              </w:rPr>
              <w:t xml:space="preserve"> </w:t>
            </w:r>
            <w:r w:rsidRPr="000C6426">
              <w:rPr>
                <w:i/>
                <w:color w:val="1F497D" w:themeColor="text2"/>
                <w:spacing w:val="-6"/>
                <w:sz w:val="22"/>
                <w:szCs w:val="22"/>
              </w:rPr>
              <w:t>высококвалифицированных кадров нефтяной отрасли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8" w:type="dxa"/>
            <w:gridSpan w:val="4"/>
            <w:vMerge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</w:pPr>
          </w:p>
        </w:tc>
      </w:tr>
      <w:tr w:rsidR="00354E9A" w:rsidTr="0035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4E9A" w:rsidRDefault="00354E9A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354E9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FF0000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16.30-18.30</w:t>
            </w:r>
          </w:p>
        </w:tc>
        <w:tc>
          <w:tcPr>
            <w:tcW w:w="9260" w:type="dxa"/>
            <w:gridSpan w:val="7"/>
            <w:shd w:val="clear" w:color="auto" w:fill="C6D9F1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Экспертная оценка кейсов «Использование инструментов внутренних и внешних коммуникаций для продвижения вуза»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Югорский государственный университет, 2 корпус, ауд. 207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6602" w:type="dxa"/>
            <w:gridSpan w:val="6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Эксперты: </w:t>
            </w:r>
          </w:p>
          <w:p w:rsidR="000A1919" w:rsidRDefault="000146B6" w:rsidP="00C77B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Зинченко Александр Юрьевич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– старший PR-менеджер коммуникационного агентства B&amp;C, более двух лет работает над продвижением Центра энергетики Московской школы управления СКОЛКОВО в СМИ, социальных сетях и на конференц-площадках;</w:t>
            </w:r>
          </w:p>
          <w:p w:rsidR="000A1919" w:rsidRDefault="000146B6" w:rsidP="00C77B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Толчинский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Леонид Григорьевич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– директор Высшей школы журналистики и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медиакоммуникации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КФУ;</w:t>
            </w:r>
          </w:p>
          <w:p w:rsidR="000A1919" w:rsidRDefault="000146B6" w:rsidP="00C77BA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lastRenderedPageBreak/>
              <w:t>Пальков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Александр Васильевич</w:t>
            </w: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– пресс-секретарь АО НК «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Конданефть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», основатель проекта «Школы журналиста-нефтяника».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8" w:type="dxa"/>
            <w:tcBorders>
              <w:left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lastRenderedPageBreak/>
              <w:t>Целевая аудитория</w:t>
            </w:r>
          </w:p>
          <w:p w:rsidR="000A1919" w:rsidRDefault="000146B6" w:rsidP="00C77BAC">
            <w:pPr>
              <w:rPr>
                <w:i/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Руководители и сотрудники маркетинговых и пиар структур высших учебных заведений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19.00</w:t>
            </w:r>
          </w:p>
        </w:tc>
        <w:tc>
          <w:tcPr>
            <w:tcW w:w="9260" w:type="dxa"/>
            <w:gridSpan w:val="7"/>
            <w:shd w:val="clear" w:color="auto" w:fill="C6D9F1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Концертная программа. Фуршет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Место: </w:t>
            </w:r>
            <w:r>
              <w:rPr>
                <w:color w:val="1F497D"/>
                <w:sz w:val="22"/>
                <w:szCs w:val="22"/>
              </w:rPr>
              <w:t>КТЦ «Югра-Классик», Арт-салон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/>
          </w:tcPr>
          <w:p w:rsidR="000A1919" w:rsidRDefault="000146B6" w:rsidP="00C77BAC">
            <w:pPr>
              <w:jc w:val="center"/>
              <w:rPr>
                <w:b/>
                <w:i/>
                <w:color w:val="1F497D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22 февраля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10.00-14.15</w:t>
            </w:r>
          </w:p>
        </w:tc>
        <w:tc>
          <w:tcPr>
            <w:tcW w:w="9260" w:type="dxa"/>
            <w:gridSpan w:val="7"/>
            <w:shd w:val="clear" w:color="auto" w:fill="C6D9F1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Презентация проекта «Международная </w:t>
            </w:r>
            <w:proofErr w:type="spellStart"/>
            <w:r>
              <w:rPr>
                <w:b/>
                <w:color w:val="1F497D"/>
                <w:sz w:val="22"/>
                <w:szCs w:val="22"/>
              </w:rPr>
              <w:t>медиаэкспедиция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 xml:space="preserve"> «Путь нефти»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Музей геологии, нефти и газа, Актовый зал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i/>
                <w:color w:val="1F497D"/>
                <w:sz w:val="22"/>
                <w:szCs w:val="22"/>
              </w:rPr>
              <w:t xml:space="preserve">Участники международной </w:t>
            </w:r>
            <w:proofErr w:type="spellStart"/>
            <w:r>
              <w:rPr>
                <w:i/>
                <w:color w:val="1F497D"/>
                <w:sz w:val="22"/>
                <w:szCs w:val="22"/>
              </w:rPr>
              <w:t>медиаэкспедиции</w:t>
            </w:r>
            <w:proofErr w:type="spellEnd"/>
            <w:r>
              <w:rPr>
                <w:i/>
                <w:color w:val="1F497D"/>
                <w:sz w:val="22"/>
                <w:szCs w:val="22"/>
              </w:rPr>
              <w:t> – студенты и молодые преподаватели нефтяных вузов России:</w:t>
            </w:r>
          </w:p>
          <w:p w:rsidR="000A1919" w:rsidRDefault="000146B6" w:rsidP="00C77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посетят месторождения трех нефтяных регионов Российской Федерации (Югра, Республика Татарстан, Республика Башкортостан) и Азербайджана;</w:t>
            </w:r>
          </w:p>
          <w:p w:rsidR="000A1919" w:rsidRDefault="000146B6" w:rsidP="00C77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осветят историю развития нефтяной промышленности </w:t>
            </w:r>
            <w:proofErr w:type="gram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от</w:t>
            </w:r>
            <w:proofErr w:type="gram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бакинской до сибирской нефти;</w:t>
            </w:r>
          </w:p>
          <w:p w:rsidR="000A1919" w:rsidRDefault="000146B6" w:rsidP="00C77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увековечат память выдающегося геолога Фармана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Курбановича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Салманова, передав мемориальную доску представителям вуза, в котором учился Ф.К. Салманов;</w:t>
            </w:r>
          </w:p>
          <w:p w:rsidR="000A1919" w:rsidRDefault="000146B6" w:rsidP="00C77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наладят сотрудничество между студентами и молодыми преподавателями нефтяных вузов (КФУ, КНИТУ, УГНТУ, АТУ,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АГУНиП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);</w:t>
            </w:r>
          </w:p>
          <w:p w:rsidR="000A1919" w:rsidRDefault="000146B6" w:rsidP="00C77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обменяются опытом и получат новые знания, в рамках образовательной сессии в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АГУНиПе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 xml:space="preserve"> (г. Баку).</w:t>
            </w:r>
          </w:p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i/>
                <w:color w:val="1F497D"/>
                <w:sz w:val="22"/>
                <w:szCs w:val="22"/>
              </w:rPr>
              <w:t>Открытые лекции:</w:t>
            </w:r>
          </w:p>
          <w:p w:rsidR="000A1919" w:rsidRDefault="000146B6" w:rsidP="00C77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7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Матвейчук А.А. ,действительный член РАЕН, кандидат исторических наук, член Совета по истории нефтегазовой отрасли при Министерстве энергетики РФ, член Союза журналистов Москвы и международной федерации журналистов;</w:t>
            </w:r>
          </w:p>
          <w:p w:rsidR="000A1919" w:rsidRDefault="000146B6" w:rsidP="00C77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7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Карпов В.П., доктор исторических наук, профессор кафедры гуманитарных наук и технологий Тюменского индустриального университета.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rPr>
                <w:i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10.00-14.00</w:t>
            </w:r>
          </w:p>
        </w:tc>
        <w:tc>
          <w:tcPr>
            <w:tcW w:w="9260" w:type="dxa"/>
            <w:gridSpan w:val="7"/>
            <w:shd w:val="clear" w:color="auto" w:fill="C6D9F1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Научная сессия «Информационные технологии в решении задач </w:t>
            </w:r>
            <w:proofErr w:type="gramStart"/>
            <w:r>
              <w:rPr>
                <w:b/>
                <w:color w:val="1F497D"/>
                <w:sz w:val="22"/>
                <w:szCs w:val="22"/>
              </w:rPr>
              <w:t>рационального</w:t>
            </w:r>
            <w:proofErr w:type="gramEnd"/>
            <w:r>
              <w:rPr>
                <w:b/>
                <w:color w:val="1F497D"/>
                <w:sz w:val="22"/>
                <w:szCs w:val="22"/>
              </w:rPr>
              <w:t xml:space="preserve"> недропользования»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Место: </w:t>
            </w:r>
            <w:r>
              <w:rPr>
                <w:color w:val="1F497D"/>
                <w:sz w:val="22"/>
                <w:szCs w:val="22"/>
              </w:rPr>
              <w:t>ЮНИИТ, ул. Мира, 151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5327" w:type="dxa"/>
            <w:gridSpan w:val="5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Модератор</w:t>
            </w:r>
            <w:r>
              <w:rPr>
                <w:color w:val="1F497D"/>
                <w:sz w:val="22"/>
                <w:szCs w:val="22"/>
              </w:rPr>
              <w:t>: директор Югорского НИИ информационных технологий А.В. Мельников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3" w:type="dxa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Целевая аудитория:</w:t>
            </w:r>
          </w:p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Молодые ученые и специалисты, занимающиеся проблемой практического использования информационных технологий в экологии, природопользовании и др. областях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5327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i/>
                <w:color w:val="1F497D"/>
                <w:sz w:val="22"/>
                <w:szCs w:val="22"/>
              </w:rPr>
              <w:t>Темы для обсуждения:</w:t>
            </w:r>
          </w:p>
          <w:p w:rsidR="000A1919" w:rsidRDefault="000146B6" w:rsidP="00C77B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«Дистанционные методы исследования Земли»,</w:t>
            </w:r>
          </w:p>
          <w:p w:rsidR="000A1919" w:rsidRDefault="000146B6" w:rsidP="00C77B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1F497D"/>
                <w:sz w:val="22"/>
                <w:szCs w:val="22"/>
              </w:rPr>
              <w:t>«Создание систем мониторинга и картографирования природных и антропогенных объектов»</w:t>
            </w:r>
          </w:p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Спикеры и темы докладов: </w:t>
            </w:r>
            <w:r>
              <w:rPr>
                <w:i/>
                <w:color w:val="1F497D"/>
                <w:sz w:val="22"/>
                <w:szCs w:val="22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3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rPr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10.15-11.50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Открытые лекции спикеров конгресса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 проведения</w:t>
            </w:r>
            <w:r>
              <w:rPr>
                <w:color w:val="1F497D"/>
                <w:sz w:val="22"/>
                <w:szCs w:val="22"/>
              </w:rPr>
              <w:t>: Югорский государственный университет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Список и темы лекторов</w:t>
            </w:r>
            <w:r>
              <w:rPr>
                <w:color w:val="1F497D"/>
                <w:sz w:val="22"/>
                <w:szCs w:val="22"/>
              </w:rPr>
              <w:t xml:space="preserve">: </w:t>
            </w:r>
            <w:r>
              <w:rPr>
                <w:i/>
                <w:color w:val="1F497D"/>
                <w:sz w:val="22"/>
                <w:szCs w:val="22"/>
              </w:rPr>
              <w:t>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Целевая аудитория</w:t>
            </w:r>
            <w:r>
              <w:rPr>
                <w:color w:val="1F497D"/>
                <w:sz w:val="22"/>
                <w:szCs w:val="22"/>
              </w:rPr>
              <w:t>:</w:t>
            </w:r>
          </w:p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Студенты, молодые ученые и специалисты, интересующиеся актуальными проблемами развития отрасли, современными тенденциями развития образования, учебными полигонами и исследовательскими ресурсами нефтяных компаний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lastRenderedPageBreak/>
              <w:t>10.00-12.00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Круглый стол «Внешнее и внутреннее позиционирование вуза: тренды, инструменты, </w:t>
            </w:r>
            <w:proofErr w:type="spellStart"/>
            <w:r>
              <w:rPr>
                <w:b/>
                <w:color w:val="1F497D"/>
                <w:sz w:val="22"/>
                <w:szCs w:val="22"/>
              </w:rPr>
              <w:t>стейкхолдеры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>»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Место проведения: </w:t>
            </w:r>
            <w:r>
              <w:rPr>
                <w:color w:val="1F497D"/>
                <w:sz w:val="22"/>
                <w:szCs w:val="22"/>
              </w:rPr>
              <w:t>Югорский государственный университет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Модератор:</w:t>
            </w:r>
          </w:p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 xml:space="preserve">Зинченко Александр Юрьевич – </w:t>
            </w:r>
            <w:r>
              <w:rPr>
                <w:i/>
                <w:color w:val="1F497D"/>
                <w:sz w:val="22"/>
                <w:szCs w:val="22"/>
              </w:rPr>
              <w:t>старший PR-менеджер коммуникационного агентства B&amp;C, более двух лет работает над продвижением Центра энергетики Московской школы управления СКОЛКОВО в СМИ, социальных сетях и на конференц-площадках</w:t>
            </w:r>
          </w:p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Целевая аудитория:</w:t>
            </w:r>
          </w:p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Руководители и сотрудники маркетинговых и пиар структур высших учебных заведений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12.30-14.00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Обед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Место:</w:t>
            </w:r>
            <w:r>
              <w:rPr>
                <w:color w:val="1F497D"/>
                <w:sz w:val="22"/>
                <w:szCs w:val="22"/>
              </w:rPr>
              <w:t xml:space="preserve"> КТЦ «Югра-Классик», 1 этаж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14.00-15.30</w:t>
            </w:r>
          </w:p>
        </w:tc>
        <w:tc>
          <w:tcPr>
            <w:tcW w:w="9260" w:type="dxa"/>
            <w:gridSpan w:val="7"/>
            <w:shd w:val="clear" w:color="auto" w:fill="C6D9F1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Круглый стол «Лучшие практики по работе с молодыми специалистами на предприятиях нефтегазовой отрасли»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Место проведения: </w:t>
            </w:r>
            <w:r>
              <w:rPr>
                <w:color w:val="1F497D"/>
                <w:sz w:val="22"/>
                <w:szCs w:val="22"/>
              </w:rPr>
              <w:t>КТЦ «Югра-Классик», зал «</w:t>
            </w:r>
            <w:proofErr w:type="spellStart"/>
            <w:r>
              <w:rPr>
                <w:color w:val="1F497D"/>
                <w:sz w:val="22"/>
                <w:szCs w:val="22"/>
              </w:rPr>
              <w:t>Амадеус</w:t>
            </w:r>
            <w:proofErr w:type="spellEnd"/>
            <w:r>
              <w:rPr>
                <w:color w:val="1F497D"/>
                <w:sz w:val="22"/>
                <w:szCs w:val="22"/>
              </w:rPr>
              <w:t>»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jc w:val="both"/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14.00-15.30</w:t>
            </w: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Подведение итогов Международного нефтяного академического конгресса имени Ф.К. Салманова.</w:t>
            </w: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Место проведения: </w:t>
            </w:r>
            <w:r>
              <w:rPr>
                <w:color w:val="1F497D"/>
                <w:sz w:val="22"/>
                <w:szCs w:val="22"/>
              </w:rPr>
              <w:t>Югорский государственный университет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7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A1919" w:rsidP="00C77BAC">
            <w:pPr>
              <w:rPr>
                <w:b/>
                <w:color w:val="1F497D"/>
                <w:sz w:val="22"/>
                <w:szCs w:val="22"/>
              </w:rPr>
            </w:pPr>
          </w:p>
        </w:tc>
      </w:tr>
      <w:tr w:rsidR="000A1919" w:rsidTr="00C77BA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146B6" w:rsidP="00C77BAC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16.00-17.30</w:t>
            </w:r>
          </w:p>
        </w:tc>
        <w:tc>
          <w:tcPr>
            <w:tcW w:w="9260" w:type="dxa"/>
            <w:gridSpan w:val="7"/>
          </w:tcPr>
          <w:p w:rsidR="000A1919" w:rsidRDefault="000146B6" w:rsidP="00C7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Торжественная церемония закрытия второго Международного молодежного научно-практического форума «Нефтяная столица»</w:t>
            </w:r>
          </w:p>
        </w:tc>
      </w:tr>
      <w:tr w:rsidR="000A1919" w:rsidTr="00C77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/>
          </w:tcPr>
          <w:p w:rsidR="000A1919" w:rsidRDefault="000A1919" w:rsidP="00C77BAC">
            <w:pPr>
              <w:rPr>
                <w:color w:val="1F497D"/>
                <w:sz w:val="22"/>
                <w:szCs w:val="22"/>
              </w:rPr>
            </w:pPr>
          </w:p>
        </w:tc>
        <w:tc>
          <w:tcPr>
            <w:tcW w:w="9260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1919" w:rsidRDefault="000146B6" w:rsidP="00C7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Место проведения: </w:t>
            </w:r>
            <w:r>
              <w:rPr>
                <w:color w:val="1F497D"/>
                <w:sz w:val="22"/>
                <w:szCs w:val="22"/>
              </w:rPr>
              <w:t>КТЦ «Югра-Классик», Большой зал</w:t>
            </w:r>
          </w:p>
        </w:tc>
      </w:tr>
    </w:tbl>
    <w:p w:rsidR="000A1919" w:rsidRDefault="000A1919">
      <w:pPr>
        <w:spacing w:line="240" w:lineRule="auto"/>
        <w:rPr>
          <w:rFonts w:ascii="PT Sans" w:eastAsia="PT Sans" w:hAnsi="PT Sans" w:cs="PT Sans"/>
        </w:rPr>
      </w:pPr>
    </w:p>
    <w:p w:rsidR="000A1919" w:rsidRDefault="000146B6">
      <w:pPr>
        <w:keepNext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</w:rPr>
        <w:t>Партнеры конгресса:</w:t>
      </w:r>
    </w:p>
    <w:tbl>
      <w:tblPr>
        <w:tblStyle w:val="afd"/>
        <w:tblW w:w="103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8190"/>
      </w:tblGrid>
      <w:tr w:rsidR="000A1919">
        <w:tc>
          <w:tcPr>
            <w:tcW w:w="2115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1200" cy="540000"/>
                  <wp:effectExtent l="0" t="0" r="0" b="0"/>
                  <wp:docPr id="1032" name="image4.png" descr="https://i.ytimg.com/vi/nLSmhHOD-dc/mq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i.ytimg.com/vi/nLSmhHOD-dc/mqdefault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Pr="00C77BAC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77BAC">
              <w:rPr>
                <w:color w:val="000000"/>
                <w:sz w:val="22"/>
                <w:szCs w:val="22"/>
                <w:lang w:val="en-US"/>
              </w:rPr>
              <w:t>Az</w:t>
            </w:r>
            <w:r w:rsidRPr="00C77BAC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ə</w:t>
            </w:r>
            <w:r w:rsidRPr="00C77BAC">
              <w:rPr>
                <w:color w:val="000000"/>
                <w:sz w:val="22"/>
                <w:szCs w:val="22"/>
                <w:lang w:val="en-US"/>
              </w:rPr>
              <w:t>rbaycan</w:t>
            </w:r>
            <w:proofErr w:type="spellEnd"/>
            <w:r w:rsidRPr="00C77B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BAC">
              <w:rPr>
                <w:color w:val="000000"/>
                <w:sz w:val="22"/>
                <w:szCs w:val="22"/>
                <w:lang w:val="en-US"/>
              </w:rPr>
              <w:t>Dövl</w:t>
            </w:r>
            <w:r w:rsidRPr="00C77BAC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ə</w:t>
            </w:r>
            <w:r w:rsidRPr="00C77BAC">
              <w:rPr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77B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BAC">
              <w:rPr>
                <w:color w:val="000000"/>
                <w:sz w:val="22"/>
                <w:szCs w:val="22"/>
                <w:lang w:val="en-US"/>
              </w:rPr>
              <w:t>Neft</w:t>
            </w:r>
            <w:proofErr w:type="spellEnd"/>
            <w:r w:rsidRPr="00C77B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BAC">
              <w:rPr>
                <w:color w:val="000000"/>
                <w:sz w:val="22"/>
                <w:szCs w:val="22"/>
                <w:lang w:val="en-US"/>
              </w:rPr>
              <w:t>v</w:t>
            </w:r>
            <w:r w:rsidRPr="00C77BAC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ə</w:t>
            </w:r>
            <w:proofErr w:type="spellEnd"/>
            <w:r w:rsidRPr="00C77B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BAC">
              <w:rPr>
                <w:color w:val="000000"/>
                <w:sz w:val="22"/>
                <w:szCs w:val="22"/>
                <w:lang w:val="en-US"/>
              </w:rPr>
              <w:t>S</w:t>
            </w:r>
            <w:r w:rsidRPr="00C77BAC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ə</w:t>
            </w:r>
            <w:r w:rsidRPr="00C77BAC">
              <w:rPr>
                <w:color w:val="000000"/>
                <w:sz w:val="22"/>
                <w:szCs w:val="22"/>
                <w:lang w:val="en-US"/>
              </w:rPr>
              <w:t>naye</w:t>
            </w:r>
            <w:proofErr w:type="spellEnd"/>
            <w:r w:rsidRPr="00C77BA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7BAC">
              <w:rPr>
                <w:color w:val="000000"/>
                <w:sz w:val="22"/>
                <w:szCs w:val="22"/>
                <w:lang w:val="en-US"/>
              </w:rPr>
              <w:t>Universiteti</w:t>
            </w:r>
            <w:proofErr w:type="spellEnd"/>
          </w:p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Азербайджанский государственный университет нефти и промышленности</w:t>
            </w:r>
          </w:p>
        </w:tc>
      </w:tr>
      <w:tr w:rsidR="000A1919">
        <w:tc>
          <w:tcPr>
            <w:tcW w:w="2115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smallCaps/>
                <w:noProof/>
                <w:color w:val="000000"/>
              </w:rPr>
              <w:drawing>
                <wp:inline distT="0" distB="0" distL="0" distR="0">
                  <wp:extent cx="851040" cy="540000"/>
                  <wp:effectExtent l="0" t="0" r="0" b="0"/>
                  <wp:docPr id="103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04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НК «Роснефть»</w:t>
            </w:r>
          </w:p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«РН-</w:t>
            </w:r>
            <w:proofErr w:type="spellStart"/>
            <w:r>
              <w:rPr>
                <w:color w:val="000000"/>
                <w:sz w:val="22"/>
                <w:szCs w:val="22"/>
              </w:rPr>
              <w:t>Юганскнефтегаз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«Самотлорнефтегаз»</w:t>
            </w:r>
          </w:p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ЦПК НК «Роснефть «НКИ»</w:t>
            </w:r>
          </w:p>
        </w:tc>
      </w:tr>
      <w:tr w:rsidR="000A1919">
        <w:tc>
          <w:tcPr>
            <w:tcW w:w="2115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26286" cy="540000"/>
                  <wp:effectExtent l="0" t="0" r="0" b="0"/>
                  <wp:docPr id="1034" name="image6.png" descr="https://ict2go.ru/uploads/media/participants_lid_image/0001/07/thumb_6326_participants_lid_image_bi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ict2go.ru/uploads/media/participants_lid_image/0001/07/thumb_6326_participants_lid_image_big.jpe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86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Югорский НИИ информационных технологий</w:t>
            </w:r>
          </w:p>
        </w:tc>
      </w:tr>
      <w:tr w:rsidR="000A1919">
        <w:tc>
          <w:tcPr>
            <w:tcW w:w="2115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5884" cy="612000"/>
                  <wp:effectExtent l="0" t="0" r="0" b="0"/>
                  <wp:docPr id="1037" name="image11.png" descr="http://www.crru.ru/images/CR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http://www.crru.ru/images/CRN.jpg"/>
                          <pic:cNvPicPr preferRelativeResize="0"/>
                        </pic:nvPicPr>
                        <pic:blipFill>
                          <a:blip r:embed="rId16"/>
                          <a:srcRect t="-21178" b="-236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84" cy="61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Научно-аналитический центр рационального недропользования им. В. И. Шпильмана</w:t>
            </w:r>
          </w:p>
        </w:tc>
      </w:tr>
      <w:tr w:rsidR="000A1919">
        <w:tc>
          <w:tcPr>
            <w:tcW w:w="2115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93506" cy="540000"/>
                  <wp:effectExtent l="0" t="0" r="0" b="0"/>
                  <wp:docPr id="1036" name="image10.png" descr="http://museum.fondpotanin.ru/media/2016/09/14/1225142177/lotip_gorizo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museum.fondpotanin.ru/media/2016/09/14/1225142177/lotip_gorizont.png"/>
                          <pic:cNvPicPr preferRelativeResize="0"/>
                        </pic:nvPicPr>
                        <pic:blipFill>
                          <a:blip r:embed="rId17"/>
                          <a:srcRect t="-17648" b="-18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506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:rsidR="000A1919" w:rsidRDefault="00014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Музей геологии, нефти и газа</w:t>
            </w:r>
          </w:p>
        </w:tc>
      </w:tr>
    </w:tbl>
    <w:p w:rsidR="000A1919" w:rsidRDefault="000A1919" w:rsidP="00E6720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PT Sans" w:eastAsia="PT Sans" w:hAnsi="PT Sans" w:cs="PT Sans"/>
        </w:rPr>
      </w:pPr>
    </w:p>
    <w:sectPr w:rsidR="000A1919">
      <w:footerReference w:type="default" r:id="rId18"/>
      <w:pgSz w:w="11906" w:h="16838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E9" w:rsidRDefault="005563E9">
      <w:pPr>
        <w:spacing w:after="0" w:line="240" w:lineRule="auto"/>
      </w:pPr>
      <w:r>
        <w:separator/>
      </w:r>
    </w:p>
  </w:endnote>
  <w:endnote w:type="continuationSeparator" w:id="0">
    <w:p w:rsidR="005563E9" w:rsidRDefault="0055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19" w:rsidRDefault="000146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-720088</wp:posOffset>
              </wp:positionH>
              <wp:positionV relativeFrom="paragraph">
                <wp:posOffset>0</wp:posOffset>
              </wp:positionV>
              <wp:extent cx="7753338" cy="190500"/>
              <wp:effectExtent l="0" t="0" r="2540" b="19050"/>
              <wp:wrapNone/>
              <wp:docPr id="1027" name="Группа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38" cy="190500"/>
                        <a:chOff x="-8" y="14978"/>
                        <a:chExt cx="12255" cy="300"/>
                      </a:xfrm>
                    </wpg:grpSpPr>
                    <wps:wsp>
                      <wps:cNvPr id="1" name="Поле 1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56" w:rsidRDefault="000146B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54E9A" w:rsidRPr="00354E9A">
                              <w:rPr>
                                <w:noProof/>
                                <w:color w:val="8C8C8C" w:themeColor="background1" w:themeShade="8C"/>
                              </w:rPr>
                              <w:t>6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" name="Группа 2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" name="Соединительная линия уступом 3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" name="Соединительная линия уступом 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Группа 1027" o:spid="_x0000_s1026" style="position:absolute;margin-left:-56.7pt;margin-top:0;width:610.5pt;height:15pt;z-index:25165824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oYcIA&#10;AADaAAAADwAAAGRycy9kb3ducmV2LnhtbERPTWuDQBC9F/IflgnkVtcUbMVkEyQkkEIPrS3kOrgT&#10;lbiz4m6j9td3hUJPw+N9znY/mlbcqXeNZQXrKAZBXFrdcKXg6/P0mIJwHllja5kUTORgv1s8bDHT&#10;duAPuhe+EiGEXYYKau+7TEpX1mTQRbYjDtzV9gZ9gH0ldY9DCDetfIrjZ2mw4dBQY0eHmspb8W0U&#10;dIfm+Jq/J3mZTD+nYXxJL8X0ptRqOeYbEJ5G/y/+c591mA/zK/OV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ChhwgAAANoAAAAPAAAAAAAAAAAAAAAAAJgCAABkcnMvZG93&#10;bnJldi54bWxQSwUGAAAAAAQABAD1AAAAhwMAAAAA&#10;" fillcolor="white [3201]" strokecolor="#4f81bd [3204]" strokeweight="2pt">
                <v:textbox inset="0,0,0,0">
                  <w:txbxContent>
                    <w:p w:rsidR="00502056" w:rsidRDefault="000146B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54E9A" w:rsidRPr="00354E9A">
                        <w:rPr>
                          <w:noProof/>
                          <w:color w:val="8C8C8C" w:themeColor="background1" w:themeShade="8C"/>
                        </w:rPr>
                        <w:t>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Группа 2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QnXMIAAADaAAAADwAAAGRycy9kb3ducmV2LnhtbESPQWvCQBSE74X+h+UVvDUbFSRNXUWK&#10;AU+BRi/eXrPPTTD7NmRXk/77bkHwOMzMN8x6O9lO3GnwrWMF8yQFQVw73bJRcDoW7xkIH5A1do5J&#10;wS952G5eX9aYazfyN92rYESEsM9RQRNCn0vp64Ys+sT1xNG7uMFiiHIwUg84Rrjt5CJNV9Jiy3Gh&#10;wZ6+Gqqv1c0qMNn1st/13oV98WHm/qcsx/NNqdnbtPsEEWgKz/CjfdAKlvB/Jd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QnXMIAAADaAAAADwAAAAAAAAAAAAAA&#10;AAChAgAAZHJzL2Rvd25yZXYueG1sUEsFBgAAAAAEAAQA+QAAAJADAAAAAA==&#10;" filled="t" fillcolor="white [3201]" strokecolor="#4f81bd [3204]" strokeweight="2pt"/>
                <v:shape id="Соединительная линия уступом 4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A3+MMAAADaAAAADwAAAGRycy9kb3ducmV2LnhtbESPUWvCMBSF3wf+h3AHvgxNlDGkM8pU&#10;xMGYYPUHXJq7trS5qUms3b9fBoM9Hs453+Es14NtRU8+1I41zKYKBHHhTM2lhst5P1mACBHZYOuY&#10;NHxTgPVq9LDEzLg7n6jPYykShEOGGqoYu0zKUFRkMUxdR5y8L+ctxiR9KY3He4LbVs6VepEWa04L&#10;FXa0raho8pvVoGyzeTp6Ncyvh+6z39Hlg/tG6/Hj8PYKItIQ/8N/7Xej4Rl+r6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AN/jDAAAA2gAAAA8AAAAAAAAAAAAA&#10;AAAAoQIAAGRycy9kb3ducmV2LnhtbFBLBQYAAAAABAAEAPkAAACRAwAAAAA=&#10;" adj="20904" filled="t" fillcolor="white [3201]" strokecolor="#4f81bd [3204]" strokeweight="2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E9" w:rsidRDefault="005563E9">
      <w:pPr>
        <w:spacing w:after="0" w:line="240" w:lineRule="auto"/>
      </w:pPr>
      <w:r>
        <w:separator/>
      </w:r>
    </w:p>
  </w:footnote>
  <w:footnote w:type="continuationSeparator" w:id="0">
    <w:p w:rsidR="005563E9" w:rsidRDefault="0055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A23"/>
    <w:multiLevelType w:val="hybridMultilevel"/>
    <w:tmpl w:val="22382B28"/>
    <w:lvl w:ilvl="0" w:tplc="97FE5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6C9A"/>
    <w:multiLevelType w:val="multilevel"/>
    <w:tmpl w:val="1E20FF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E25549"/>
    <w:multiLevelType w:val="multilevel"/>
    <w:tmpl w:val="11D2E6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D87C4A"/>
    <w:multiLevelType w:val="multilevel"/>
    <w:tmpl w:val="09B24EAE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457C0D"/>
    <w:multiLevelType w:val="multilevel"/>
    <w:tmpl w:val="9C2498B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EBF106E"/>
    <w:multiLevelType w:val="multilevel"/>
    <w:tmpl w:val="1F3EE6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919"/>
    <w:rsid w:val="000146B6"/>
    <w:rsid w:val="000A1919"/>
    <w:rsid w:val="00354E9A"/>
    <w:rsid w:val="005563E9"/>
    <w:rsid w:val="00C77BAC"/>
    <w:rsid w:val="00E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BE"/>
  </w:style>
  <w:style w:type="paragraph" w:styleId="1">
    <w:name w:val="heading 1"/>
    <w:basedOn w:val="a"/>
    <w:next w:val="a"/>
    <w:link w:val="10"/>
    <w:uiPriority w:val="9"/>
    <w:qFormat/>
    <w:rsid w:val="0036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6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6D"/>
    <w:rPr>
      <w:rFonts w:ascii="Tahoma" w:hAnsi="Tahoma" w:cs="Tahoma"/>
      <w:sz w:val="16"/>
      <w:szCs w:val="16"/>
    </w:rPr>
  </w:style>
  <w:style w:type="table" w:customStyle="1" w:styleId="-161">
    <w:name w:val="Таблица-сетка 1 светлая — акцент 61"/>
    <w:basedOn w:val="a1"/>
    <w:uiPriority w:val="46"/>
    <w:rsid w:val="00364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Medium Shading 1 Accent 1"/>
    <w:basedOn w:val="a1"/>
    <w:uiPriority w:val="63"/>
    <w:rsid w:val="00211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211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6">
    <w:name w:val="любимый"/>
    <w:basedOn w:val="a"/>
    <w:qFormat/>
    <w:rsid w:val="00211332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table" w:styleId="a7">
    <w:name w:val="Light List"/>
    <w:basedOn w:val="11"/>
    <w:uiPriority w:val="61"/>
    <w:rsid w:val="00414FEB"/>
    <w:rPr>
      <w:rFonts w:ascii="PT Sans" w:hAnsi="PT Sans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A94E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unhideWhenUsed/>
    <w:rsid w:val="004D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056"/>
  </w:style>
  <w:style w:type="paragraph" w:styleId="ad">
    <w:name w:val="footer"/>
    <w:basedOn w:val="a"/>
    <w:link w:val="ae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056"/>
  </w:style>
  <w:style w:type="character" w:styleId="af">
    <w:name w:val="Hyperlink"/>
    <w:basedOn w:val="a0"/>
    <w:uiPriority w:val="99"/>
    <w:unhideWhenUsed/>
    <w:rsid w:val="00401E5E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01E5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01E5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01E5E"/>
    <w:rPr>
      <w:vertAlign w:val="superscript"/>
    </w:rPr>
  </w:style>
  <w:style w:type="paragraph" w:styleId="af3">
    <w:name w:val="Revision"/>
    <w:hidden/>
    <w:uiPriority w:val="99"/>
    <w:semiHidden/>
    <w:rsid w:val="00401E5E"/>
    <w:pPr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rsid w:val="00414F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03D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8772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72C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72C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72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72CC"/>
    <w:rPr>
      <w:b/>
      <w:bCs/>
      <w:sz w:val="20"/>
      <w:szCs w:val="20"/>
    </w:rPr>
  </w:style>
  <w:style w:type="character" w:styleId="af9">
    <w:name w:val="Strong"/>
    <w:basedOn w:val="a0"/>
    <w:uiPriority w:val="22"/>
    <w:qFormat/>
    <w:rsid w:val="00534E4E"/>
    <w:rPr>
      <w:b/>
      <w:bCs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c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d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e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BE"/>
  </w:style>
  <w:style w:type="paragraph" w:styleId="1">
    <w:name w:val="heading 1"/>
    <w:basedOn w:val="a"/>
    <w:next w:val="a"/>
    <w:link w:val="10"/>
    <w:uiPriority w:val="9"/>
    <w:qFormat/>
    <w:rsid w:val="0036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36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6D"/>
    <w:rPr>
      <w:rFonts w:ascii="Tahoma" w:hAnsi="Tahoma" w:cs="Tahoma"/>
      <w:sz w:val="16"/>
      <w:szCs w:val="16"/>
    </w:rPr>
  </w:style>
  <w:style w:type="table" w:customStyle="1" w:styleId="-161">
    <w:name w:val="Таблица-сетка 1 светлая — акцент 61"/>
    <w:basedOn w:val="a1"/>
    <w:uiPriority w:val="46"/>
    <w:rsid w:val="00364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Medium Shading 1 Accent 1"/>
    <w:basedOn w:val="a1"/>
    <w:uiPriority w:val="63"/>
    <w:rsid w:val="00211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2113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6">
    <w:name w:val="любимый"/>
    <w:basedOn w:val="a"/>
    <w:qFormat/>
    <w:rsid w:val="00211332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table" w:styleId="a7">
    <w:name w:val="Light List"/>
    <w:basedOn w:val="11"/>
    <w:uiPriority w:val="61"/>
    <w:rsid w:val="00414FEB"/>
    <w:rPr>
      <w:rFonts w:ascii="PT Sans" w:hAnsi="PT Sans"/>
      <w:sz w:val="24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A94E1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unhideWhenUsed/>
    <w:rsid w:val="004D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056"/>
  </w:style>
  <w:style w:type="paragraph" w:styleId="ad">
    <w:name w:val="footer"/>
    <w:basedOn w:val="a"/>
    <w:link w:val="ae"/>
    <w:uiPriority w:val="99"/>
    <w:unhideWhenUsed/>
    <w:rsid w:val="0050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056"/>
  </w:style>
  <w:style w:type="character" w:styleId="af">
    <w:name w:val="Hyperlink"/>
    <w:basedOn w:val="a0"/>
    <w:uiPriority w:val="99"/>
    <w:unhideWhenUsed/>
    <w:rsid w:val="00401E5E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401E5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01E5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01E5E"/>
    <w:rPr>
      <w:vertAlign w:val="superscript"/>
    </w:rPr>
  </w:style>
  <w:style w:type="paragraph" w:styleId="af3">
    <w:name w:val="Revision"/>
    <w:hidden/>
    <w:uiPriority w:val="99"/>
    <w:semiHidden/>
    <w:rsid w:val="00401E5E"/>
    <w:pPr>
      <w:spacing w:after="0" w:line="240" w:lineRule="auto"/>
    </w:pPr>
  </w:style>
  <w:style w:type="table" w:customStyle="1" w:styleId="11">
    <w:name w:val="Сетка таблицы светлая1"/>
    <w:basedOn w:val="a1"/>
    <w:uiPriority w:val="40"/>
    <w:rsid w:val="00414F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03D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8772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772C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772C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72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72CC"/>
    <w:rPr>
      <w:b/>
      <w:bCs/>
      <w:sz w:val="20"/>
      <w:szCs w:val="20"/>
    </w:rPr>
  </w:style>
  <w:style w:type="character" w:styleId="af9">
    <w:name w:val="Strong"/>
    <w:basedOn w:val="a0"/>
    <w:uiPriority w:val="22"/>
    <w:qFormat/>
    <w:rsid w:val="00534E4E"/>
    <w:rPr>
      <w:b/>
      <w:bCs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c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d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afe">
    <w:basedOn w:val="TableNormal"/>
    <w:pPr>
      <w:spacing w:after="0" w:line="240" w:lineRule="auto"/>
    </w:pPr>
    <w:rPr>
      <w:rFonts w:ascii="PT Sans" w:eastAsia="PT Sans" w:hAnsi="PT Sans" w:cs="PT Sans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ilcapital.admhmao.ru/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Татьяна Алекс.</dc:creator>
  <cp:lastModifiedBy>Финк Рудольф Алекс.</cp:lastModifiedBy>
  <cp:revision>3</cp:revision>
  <dcterms:created xsi:type="dcterms:W3CDTF">2019-02-02T09:30:00Z</dcterms:created>
  <dcterms:modified xsi:type="dcterms:W3CDTF">2019-02-12T13:58:00Z</dcterms:modified>
</cp:coreProperties>
</file>